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5A3" w:rsidRPr="008D0C81" w:rsidRDefault="008D0C81" w:rsidP="008D0C81">
      <w:pPr>
        <w:jc w:val="center"/>
        <w:rPr>
          <w:sz w:val="44"/>
          <w:szCs w:val="44"/>
        </w:rPr>
      </w:pPr>
      <w:r>
        <w:rPr>
          <w:sz w:val="44"/>
        </w:rPr>
        <w:t>Vendor guidelines for shipments to</w:t>
      </w:r>
    </w:p>
    <w:p w:rsidR="008D0C81" w:rsidRDefault="008D0C81" w:rsidP="008D0C81">
      <w:pPr>
        <w:jc w:val="center"/>
        <w:rPr>
          <w:sz w:val="44"/>
          <w:szCs w:val="44"/>
        </w:rPr>
      </w:pPr>
      <w:proofErr w:type="spellStart"/>
      <w:r>
        <w:rPr>
          <w:sz w:val="44"/>
        </w:rPr>
        <w:t>KraussMaffei</w:t>
      </w:r>
      <w:proofErr w:type="spellEnd"/>
      <w:r>
        <w:rPr>
          <w:sz w:val="44"/>
        </w:rPr>
        <w:t xml:space="preserve"> </w:t>
      </w:r>
      <w:r w:rsidR="006001A3">
        <w:rPr>
          <w:sz w:val="44"/>
        </w:rPr>
        <w:t>Extrusion</w:t>
      </w:r>
      <w:r>
        <w:rPr>
          <w:sz w:val="44"/>
        </w:rPr>
        <w:t xml:space="preserve"> GmbH</w:t>
      </w:r>
    </w:p>
    <w:p w:rsidR="008D0C81" w:rsidRDefault="00402A9D" w:rsidP="008D0C81">
      <w:pPr>
        <w:jc w:val="center"/>
      </w:pPr>
      <w:r>
        <w:t xml:space="preserve">(Status </w:t>
      </w:r>
      <w:r w:rsidR="006001A3">
        <w:t>24.11.2020</w:t>
      </w:r>
      <w:r w:rsidR="008D0C81">
        <w:t>)</w:t>
      </w:r>
    </w:p>
    <w:p w:rsidR="00730E97" w:rsidRDefault="00730E97" w:rsidP="008D0C81">
      <w:pPr>
        <w:jc w:val="center"/>
      </w:pPr>
    </w:p>
    <w:p w:rsidR="00730E97" w:rsidRDefault="00730E97" w:rsidP="008D0C81">
      <w:pPr>
        <w:jc w:val="center"/>
      </w:pPr>
    </w:p>
    <w:p w:rsidR="00730E97" w:rsidRDefault="00730E97" w:rsidP="008D0C81">
      <w:pPr>
        <w:jc w:val="center"/>
      </w:pPr>
    </w:p>
    <w:p w:rsidR="006001A3" w:rsidRDefault="004C6398" w:rsidP="006001A3">
      <w:r>
        <w:t>Vendor = Supplier</w:t>
      </w:r>
    </w:p>
    <w:p w:rsidR="006001A3" w:rsidRDefault="006001A3" w:rsidP="006001A3">
      <w:r>
        <w:t xml:space="preserve">EVS </w:t>
      </w:r>
      <w:r w:rsidR="004C6398">
        <w:t xml:space="preserve">= </w:t>
      </w:r>
      <w:proofErr w:type="spellStart"/>
      <w:r>
        <w:t>Exportverpackung</w:t>
      </w:r>
      <w:proofErr w:type="spellEnd"/>
      <w:r>
        <w:t xml:space="preserve"> </w:t>
      </w:r>
      <w:proofErr w:type="spellStart"/>
      <w:r>
        <w:t>Sehnde</w:t>
      </w:r>
      <w:proofErr w:type="spellEnd"/>
      <w:r>
        <w:t xml:space="preserve"> GmbH</w:t>
      </w:r>
    </w:p>
    <w:p w:rsidR="008D0C81" w:rsidRDefault="008D0C81" w:rsidP="006001A3">
      <w:pPr>
        <w:jc w:val="center"/>
      </w:pPr>
    </w:p>
    <w:p w:rsidR="00CB5465" w:rsidRDefault="00CB5465" w:rsidP="008D0C81"/>
    <w:p w:rsidR="008D0C81" w:rsidRDefault="008D0C81" w:rsidP="008D0C81"/>
    <w:p w:rsidR="008D0C81" w:rsidRDefault="008D0C81" w:rsidP="008D0C81"/>
    <w:p w:rsidR="000E3DED" w:rsidRPr="00CB5465" w:rsidRDefault="004C7FE5" w:rsidP="00CB5465">
      <w:pPr>
        <w:pStyle w:val="Listenabsatz"/>
        <w:numPr>
          <w:ilvl w:val="0"/>
          <w:numId w:val="7"/>
        </w:numPr>
        <w:rPr>
          <w:sz w:val="28"/>
          <w:szCs w:val="28"/>
        </w:rPr>
      </w:pPr>
      <w:r>
        <w:rPr>
          <w:sz w:val="28"/>
        </w:rPr>
        <w:t>Introduction</w:t>
      </w:r>
    </w:p>
    <w:p w:rsidR="004C7FE5" w:rsidRPr="00CB5465" w:rsidRDefault="004C7FE5" w:rsidP="00CB5465">
      <w:pPr>
        <w:pStyle w:val="Listenabsatz"/>
        <w:numPr>
          <w:ilvl w:val="1"/>
          <w:numId w:val="7"/>
        </w:numPr>
        <w:rPr>
          <w:sz w:val="28"/>
          <w:szCs w:val="28"/>
        </w:rPr>
      </w:pPr>
      <w:r>
        <w:rPr>
          <w:sz w:val="28"/>
        </w:rPr>
        <w:t>Validity</w:t>
      </w:r>
    </w:p>
    <w:p w:rsidR="004C7FE5" w:rsidRPr="00CB5465" w:rsidRDefault="004C7FE5" w:rsidP="00CB5465">
      <w:pPr>
        <w:pStyle w:val="Listenabsatz"/>
        <w:numPr>
          <w:ilvl w:val="1"/>
          <w:numId w:val="7"/>
        </w:numPr>
        <w:rPr>
          <w:sz w:val="28"/>
          <w:szCs w:val="28"/>
        </w:rPr>
      </w:pPr>
      <w:r>
        <w:rPr>
          <w:sz w:val="28"/>
        </w:rPr>
        <w:t>Batch parts system</w:t>
      </w:r>
    </w:p>
    <w:p w:rsidR="004C7FE5" w:rsidRPr="00CB5465" w:rsidRDefault="004C7FE5" w:rsidP="00CB5465">
      <w:pPr>
        <w:rPr>
          <w:sz w:val="28"/>
          <w:szCs w:val="28"/>
        </w:rPr>
      </w:pPr>
    </w:p>
    <w:p w:rsidR="004C7FE5" w:rsidRPr="00CB5465" w:rsidRDefault="004C7FE5" w:rsidP="00CB5465">
      <w:pPr>
        <w:pStyle w:val="Listenabsatz"/>
        <w:numPr>
          <w:ilvl w:val="0"/>
          <w:numId w:val="7"/>
        </w:numPr>
        <w:rPr>
          <w:sz w:val="28"/>
          <w:szCs w:val="28"/>
        </w:rPr>
      </w:pPr>
      <w:r>
        <w:rPr>
          <w:sz w:val="28"/>
        </w:rPr>
        <w:t>Information on the delivery note / Partial shipments</w:t>
      </w:r>
    </w:p>
    <w:p w:rsidR="004C7FE5" w:rsidRPr="00CB5465" w:rsidRDefault="004C7FE5" w:rsidP="00CB5465">
      <w:pPr>
        <w:pStyle w:val="Listenabsatz"/>
        <w:numPr>
          <w:ilvl w:val="1"/>
          <w:numId w:val="7"/>
        </w:numPr>
        <w:rPr>
          <w:sz w:val="28"/>
          <w:szCs w:val="28"/>
        </w:rPr>
      </w:pPr>
      <w:r>
        <w:rPr>
          <w:sz w:val="28"/>
        </w:rPr>
        <w:t>Information on the delivery note</w:t>
      </w:r>
    </w:p>
    <w:p w:rsidR="004C7FE5" w:rsidRPr="00CB5465" w:rsidRDefault="004C7FE5" w:rsidP="00CB5465">
      <w:pPr>
        <w:pStyle w:val="Listenabsatz"/>
        <w:numPr>
          <w:ilvl w:val="1"/>
          <w:numId w:val="7"/>
        </w:numPr>
        <w:rPr>
          <w:sz w:val="28"/>
          <w:szCs w:val="28"/>
        </w:rPr>
      </w:pPr>
      <w:r>
        <w:rPr>
          <w:sz w:val="28"/>
        </w:rPr>
        <w:t>Partial shipments</w:t>
      </w:r>
    </w:p>
    <w:p w:rsidR="004C7FE5" w:rsidRPr="00CB5465" w:rsidRDefault="004C7FE5" w:rsidP="00CB5465">
      <w:pPr>
        <w:rPr>
          <w:sz w:val="28"/>
          <w:szCs w:val="28"/>
        </w:rPr>
      </w:pPr>
    </w:p>
    <w:p w:rsidR="004C7FE5" w:rsidRPr="00CB5465" w:rsidRDefault="004C7FE5" w:rsidP="00CB5465">
      <w:pPr>
        <w:pStyle w:val="Listenabsatz"/>
        <w:numPr>
          <w:ilvl w:val="0"/>
          <w:numId w:val="7"/>
        </w:numPr>
        <w:rPr>
          <w:sz w:val="28"/>
          <w:szCs w:val="28"/>
        </w:rPr>
      </w:pPr>
      <w:r>
        <w:rPr>
          <w:sz w:val="28"/>
        </w:rPr>
        <w:t>Marking / Labelling</w:t>
      </w:r>
    </w:p>
    <w:p w:rsidR="004C7FE5" w:rsidRPr="00CB5465" w:rsidRDefault="007907C2" w:rsidP="00CB5465">
      <w:pPr>
        <w:pStyle w:val="Listenabsatz"/>
        <w:numPr>
          <w:ilvl w:val="1"/>
          <w:numId w:val="7"/>
        </w:numPr>
        <w:rPr>
          <w:sz w:val="28"/>
          <w:szCs w:val="28"/>
        </w:rPr>
      </w:pPr>
      <w:r>
        <w:rPr>
          <w:sz w:val="28"/>
        </w:rPr>
        <w:t xml:space="preserve">Shipments to the </w:t>
      </w:r>
      <w:proofErr w:type="spellStart"/>
      <w:r w:rsidR="006369C0" w:rsidRPr="006369C0">
        <w:rPr>
          <w:sz w:val="28"/>
        </w:rPr>
        <w:t>KraussMaffei</w:t>
      </w:r>
      <w:proofErr w:type="spellEnd"/>
      <w:r w:rsidR="006369C0">
        <w:rPr>
          <w:sz w:val="28"/>
        </w:rPr>
        <w:t xml:space="preserve"> </w:t>
      </w:r>
      <w:r w:rsidR="006001A3">
        <w:rPr>
          <w:sz w:val="28"/>
        </w:rPr>
        <w:t xml:space="preserve">Extrusion GmbH </w:t>
      </w:r>
      <w:r>
        <w:rPr>
          <w:sz w:val="28"/>
        </w:rPr>
        <w:t>logistics service partner</w:t>
      </w:r>
    </w:p>
    <w:p w:rsidR="004C7FE5" w:rsidRPr="00CB5465" w:rsidRDefault="007907C2" w:rsidP="00CB5465">
      <w:pPr>
        <w:pStyle w:val="Listenabsatz"/>
        <w:numPr>
          <w:ilvl w:val="1"/>
          <w:numId w:val="7"/>
        </w:numPr>
        <w:rPr>
          <w:sz w:val="28"/>
          <w:szCs w:val="28"/>
        </w:rPr>
      </w:pPr>
      <w:r>
        <w:rPr>
          <w:sz w:val="28"/>
        </w:rPr>
        <w:t xml:space="preserve">Direct shipments to the premises of </w:t>
      </w:r>
      <w:proofErr w:type="spellStart"/>
      <w:r>
        <w:rPr>
          <w:sz w:val="28"/>
        </w:rPr>
        <w:t>KraussMaffei</w:t>
      </w:r>
      <w:proofErr w:type="spellEnd"/>
      <w:r>
        <w:rPr>
          <w:sz w:val="28"/>
        </w:rPr>
        <w:t xml:space="preserve"> </w:t>
      </w:r>
      <w:r w:rsidR="006001A3">
        <w:rPr>
          <w:sz w:val="28"/>
        </w:rPr>
        <w:t>Extrusion GmbH</w:t>
      </w:r>
    </w:p>
    <w:p w:rsidR="004C7FE5" w:rsidRPr="00CB5465" w:rsidRDefault="004C7FE5" w:rsidP="00CB5465">
      <w:pPr>
        <w:rPr>
          <w:sz w:val="28"/>
          <w:szCs w:val="28"/>
        </w:rPr>
      </w:pPr>
    </w:p>
    <w:p w:rsidR="004C7FE5" w:rsidRPr="00CB5465" w:rsidRDefault="004C7FE5" w:rsidP="00CB5465">
      <w:pPr>
        <w:pStyle w:val="Listenabsatz"/>
        <w:numPr>
          <w:ilvl w:val="0"/>
          <w:numId w:val="7"/>
        </w:numPr>
        <w:rPr>
          <w:sz w:val="28"/>
          <w:szCs w:val="28"/>
        </w:rPr>
      </w:pPr>
      <w:r>
        <w:rPr>
          <w:sz w:val="28"/>
        </w:rPr>
        <w:t>Preservation</w:t>
      </w:r>
    </w:p>
    <w:p w:rsidR="004C7FE5" w:rsidRPr="00CB5465" w:rsidRDefault="004C7FE5" w:rsidP="00CB5465">
      <w:pPr>
        <w:ind w:left="360"/>
        <w:rPr>
          <w:sz w:val="28"/>
          <w:szCs w:val="28"/>
        </w:rPr>
      </w:pPr>
    </w:p>
    <w:p w:rsidR="004C7FE5" w:rsidRPr="00CB5465" w:rsidRDefault="004C7FE5" w:rsidP="00CB5465">
      <w:pPr>
        <w:pStyle w:val="Listenabsatz"/>
        <w:numPr>
          <w:ilvl w:val="0"/>
          <w:numId w:val="7"/>
        </w:numPr>
        <w:rPr>
          <w:sz w:val="28"/>
          <w:szCs w:val="28"/>
        </w:rPr>
      </w:pPr>
      <w:r>
        <w:rPr>
          <w:sz w:val="28"/>
        </w:rPr>
        <w:t>Customized parts</w:t>
      </w:r>
    </w:p>
    <w:p w:rsidR="004C7FE5" w:rsidRPr="00CB5465" w:rsidRDefault="004C7FE5" w:rsidP="00CB5465">
      <w:pPr>
        <w:pStyle w:val="Listenabsatz"/>
        <w:rPr>
          <w:sz w:val="28"/>
          <w:szCs w:val="28"/>
        </w:rPr>
      </w:pPr>
    </w:p>
    <w:p w:rsidR="004C7FE5" w:rsidRPr="00CB5465" w:rsidRDefault="004C7FE5" w:rsidP="00CB5465">
      <w:pPr>
        <w:pStyle w:val="Listenabsatz"/>
        <w:numPr>
          <w:ilvl w:val="0"/>
          <w:numId w:val="7"/>
        </w:numPr>
        <w:rPr>
          <w:sz w:val="28"/>
          <w:szCs w:val="28"/>
        </w:rPr>
      </w:pPr>
      <w:r>
        <w:rPr>
          <w:sz w:val="28"/>
        </w:rPr>
        <w:t>Packaging / Loading</w:t>
      </w:r>
    </w:p>
    <w:p w:rsidR="004C7FE5" w:rsidRPr="00CB5465" w:rsidRDefault="004C7FE5" w:rsidP="00CB5465">
      <w:pPr>
        <w:pStyle w:val="Listenabsatz"/>
        <w:numPr>
          <w:ilvl w:val="1"/>
          <w:numId w:val="7"/>
        </w:numPr>
        <w:rPr>
          <w:sz w:val="28"/>
          <w:szCs w:val="28"/>
        </w:rPr>
      </w:pPr>
      <w:r>
        <w:rPr>
          <w:sz w:val="28"/>
        </w:rPr>
        <w:t>Packaging</w:t>
      </w:r>
    </w:p>
    <w:p w:rsidR="004C7FE5" w:rsidRPr="00CB5465" w:rsidRDefault="004C7FE5" w:rsidP="00CB5465">
      <w:pPr>
        <w:pStyle w:val="Listenabsatz"/>
        <w:numPr>
          <w:ilvl w:val="1"/>
          <w:numId w:val="7"/>
        </w:numPr>
        <w:rPr>
          <w:sz w:val="28"/>
          <w:szCs w:val="28"/>
        </w:rPr>
      </w:pPr>
      <w:r>
        <w:rPr>
          <w:sz w:val="28"/>
        </w:rPr>
        <w:t>Loading</w:t>
      </w:r>
    </w:p>
    <w:p w:rsidR="004C7FE5" w:rsidRPr="00CB5465" w:rsidRDefault="004C7FE5" w:rsidP="00CB5465">
      <w:pPr>
        <w:rPr>
          <w:sz w:val="28"/>
          <w:szCs w:val="28"/>
        </w:rPr>
      </w:pPr>
    </w:p>
    <w:p w:rsidR="004C7FE5" w:rsidRPr="00CB5465" w:rsidRDefault="004C7FE5" w:rsidP="00CB5465">
      <w:pPr>
        <w:pStyle w:val="Listenabsatz"/>
        <w:numPr>
          <w:ilvl w:val="0"/>
          <w:numId w:val="7"/>
        </w:numPr>
        <w:rPr>
          <w:sz w:val="28"/>
          <w:szCs w:val="28"/>
        </w:rPr>
      </w:pPr>
      <w:r>
        <w:rPr>
          <w:sz w:val="28"/>
        </w:rPr>
        <w:t xml:space="preserve">Excess loading gauge and weight </w:t>
      </w:r>
    </w:p>
    <w:p w:rsidR="004C7FE5" w:rsidRPr="00CB5465" w:rsidRDefault="004C7FE5" w:rsidP="00CB5465">
      <w:pPr>
        <w:pStyle w:val="Listenabsatz"/>
        <w:rPr>
          <w:sz w:val="28"/>
          <w:szCs w:val="28"/>
        </w:rPr>
      </w:pPr>
    </w:p>
    <w:p w:rsidR="004C7FE5" w:rsidRPr="00CB5465" w:rsidRDefault="004C7FE5" w:rsidP="00CB5465">
      <w:pPr>
        <w:pStyle w:val="Listenabsatz"/>
        <w:numPr>
          <w:ilvl w:val="0"/>
          <w:numId w:val="7"/>
        </w:numPr>
        <w:rPr>
          <w:sz w:val="28"/>
          <w:szCs w:val="28"/>
        </w:rPr>
      </w:pPr>
      <w:r>
        <w:rPr>
          <w:sz w:val="28"/>
        </w:rPr>
        <w:t>Hazardous goods</w:t>
      </w:r>
    </w:p>
    <w:p w:rsidR="004C7FE5" w:rsidRPr="00CB5465" w:rsidRDefault="004C7FE5" w:rsidP="00CB5465">
      <w:pPr>
        <w:rPr>
          <w:sz w:val="28"/>
          <w:szCs w:val="28"/>
        </w:rPr>
      </w:pPr>
    </w:p>
    <w:p w:rsidR="004C7FE5" w:rsidRPr="00CB5465" w:rsidRDefault="00CB5465" w:rsidP="00CB5465">
      <w:pPr>
        <w:pStyle w:val="Listenabsatz"/>
        <w:numPr>
          <w:ilvl w:val="0"/>
          <w:numId w:val="7"/>
        </w:numPr>
        <w:rPr>
          <w:sz w:val="28"/>
          <w:szCs w:val="28"/>
        </w:rPr>
      </w:pPr>
      <w:r>
        <w:rPr>
          <w:sz w:val="28"/>
        </w:rPr>
        <w:t xml:space="preserve"> Freight at the expense of </w:t>
      </w:r>
      <w:proofErr w:type="spellStart"/>
      <w:r>
        <w:rPr>
          <w:sz w:val="28"/>
        </w:rPr>
        <w:t>KraussMaffei</w:t>
      </w:r>
      <w:proofErr w:type="spellEnd"/>
      <w:r>
        <w:rPr>
          <w:sz w:val="28"/>
        </w:rPr>
        <w:t xml:space="preserve"> </w:t>
      </w:r>
      <w:r w:rsidR="006001A3">
        <w:rPr>
          <w:sz w:val="28"/>
        </w:rPr>
        <w:t>Extrusion GmbH</w:t>
      </w:r>
    </w:p>
    <w:p w:rsidR="004C7FE5" w:rsidRPr="00CB5465" w:rsidRDefault="004C7FE5" w:rsidP="00CB5465">
      <w:pPr>
        <w:pStyle w:val="Listenabsatz"/>
        <w:rPr>
          <w:sz w:val="28"/>
          <w:szCs w:val="28"/>
        </w:rPr>
      </w:pPr>
    </w:p>
    <w:p w:rsidR="004C7FE5" w:rsidRPr="00CB5465" w:rsidRDefault="00946F81" w:rsidP="00CB5465">
      <w:pPr>
        <w:pStyle w:val="Listenabsatz"/>
        <w:numPr>
          <w:ilvl w:val="0"/>
          <w:numId w:val="7"/>
        </w:numPr>
        <w:rPr>
          <w:sz w:val="28"/>
          <w:szCs w:val="28"/>
        </w:rPr>
      </w:pPr>
      <w:r>
        <w:rPr>
          <w:sz w:val="28"/>
        </w:rPr>
        <w:t>Accompanying document</w:t>
      </w:r>
      <w:r w:rsidR="00CE3526">
        <w:rPr>
          <w:sz w:val="28"/>
        </w:rPr>
        <w:t>s</w:t>
      </w:r>
      <w:r>
        <w:rPr>
          <w:sz w:val="28"/>
        </w:rPr>
        <w:t xml:space="preserve"> / Customs</w:t>
      </w:r>
    </w:p>
    <w:p w:rsidR="00C81B19" w:rsidRDefault="00C81B19">
      <w:r>
        <w:br w:type="page"/>
      </w:r>
    </w:p>
    <w:p w:rsidR="000E3DED" w:rsidRDefault="000E3DED" w:rsidP="008D0C81"/>
    <w:p w:rsidR="008D0C81" w:rsidRDefault="008D0C81" w:rsidP="008D0C81"/>
    <w:p w:rsidR="009042E0" w:rsidRPr="009042E0" w:rsidRDefault="009042E0" w:rsidP="009042E0">
      <w:pPr>
        <w:rPr>
          <w:b/>
          <w:sz w:val="28"/>
          <w:szCs w:val="28"/>
        </w:rPr>
      </w:pPr>
      <w:r>
        <w:rPr>
          <w:b/>
          <w:sz w:val="28"/>
        </w:rPr>
        <w:t xml:space="preserve">1. </w:t>
      </w:r>
      <w:r>
        <w:tab/>
      </w:r>
      <w:r>
        <w:rPr>
          <w:b/>
          <w:sz w:val="28"/>
        </w:rPr>
        <w:t>Introduction</w:t>
      </w:r>
    </w:p>
    <w:p w:rsidR="009042E0" w:rsidRDefault="009042E0" w:rsidP="008D0C81">
      <w:pPr>
        <w:rPr>
          <w:b/>
          <w:sz w:val="24"/>
          <w:szCs w:val="24"/>
        </w:rPr>
      </w:pPr>
    </w:p>
    <w:p w:rsidR="00730E97" w:rsidRPr="009042E0" w:rsidRDefault="009042E0" w:rsidP="008D0C81">
      <w:pPr>
        <w:rPr>
          <w:b/>
          <w:sz w:val="24"/>
          <w:szCs w:val="24"/>
        </w:rPr>
      </w:pPr>
      <w:r>
        <w:rPr>
          <w:b/>
          <w:sz w:val="24"/>
        </w:rPr>
        <w:t>1.1</w:t>
      </w:r>
      <w:r>
        <w:tab/>
      </w:r>
      <w:r>
        <w:rPr>
          <w:b/>
          <w:sz w:val="24"/>
        </w:rPr>
        <w:t>Validity</w:t>
      </w:r>
    </w:p>
    <w:p w:rsidR="00730E97" w:rsidRDefault="00730E97" w:rsidP="008D0C81"/>
    <w:p w:rsidR="00730E97" w:rsidRDefault="00730E97" w:rsidP="00C81B19">
      <w:pPr>
        <w:ind w:left="708"/>
      </w:pPr>
      <w:r>
        <w:t xml:space="preserve">The present vendor guidelines shall apply to all vendors of </w:t>
      </w:r>
      <w:proofErr w:type="spellStart"/>
      <w:r>
        <w:t>KraussMaffei</w:t>
      </w:r>
      <w:proofErr w:type="spellEnd"/>
      <w:r>
        <w:t xml:space="preserve"> </w:t>
      </w:r>
      <w:proofErr w:type="spellStart"/>
      <w:r w:rsidR="006001A3">
        <w:t>Extrsuion</w:t>
      </w:r>
      <w:proofErr w:type="spellEnd"/>
      <w:r w:rsidR="006001A3">
        <w:t xml:space="preserve"> </w:t>
      </w:r>
      <w:r>
        <w:t>GmbH (</w:t>
      </w:r>
      <w:proofErr w:type="spellStart"/>
      <w:r w:rsidR="006001A3">
        <w:t>KraussMaffei</w:t>
      </w:r>
      <w:proofErr w:type="spellEnd"/>
      <w:r w:rsidR="006001A3">
        <w:t xml:space="preserve"> Extrusion</w:t>
      </w:r>
      <w:r>
        <w:t xml:space="preserve">) and all shipments to </w:t>
      </w:r>
      <w:proofErr w:type="spellStart"/>
      <w:r w:rsidR="006001A3">
        <w:t>KraussMaffei</w:t>
      </w:r>
      <w:proofErr w:type="spellEnd"/>
      <w:r w:rsidR="006001A3">
        <w:t xml:space="preserve"> Extrusion. </w:t>
      </w:r>
      <w:r>
        <w:t xml:space="preserve">Any deviations from these vendor guidelines are subject to prior written approval by the logistics or purchasing department of </w:t>
      </w:r>
      <w:proofErr w:type="spellStart"/>
      <w:r w:rsidR="006001A3">
        <w:t>KraussMaffei</w:t>
      </w:r>
      <w:proofErr w:type="spellEnd"/>
      <w:r w:rsidR="006001A3">
        <w:t xml:space="preserve"> Extrusion </w:t>
      </w:r>
      <w:r>
        <w:t>GmbH.</w:t>
      </w:r>
    </w:p>
    <w:p w:rsidR="00730E97" w:rsidRDefault="00730E97" w:rsidP="00C81B19">
      <w:pPr>
        <w:ind w:left="708"/>
      </w:pPr>
    </w:p>
    <w:p w:rsidR="00730E97" w:rsidRDefault="00730E97" w:rsidP="00C81B19">
      <w:pPr>
        <w:ind w:left="708"/>
      </w:pPr>
      <w:r>
        <w:t xml:space="preserve">In the event of failure to comply with this requirement, </w:t>
      </w:r>
      <w:proofErr w:type="spellStart"/>
      <w:r w:rsidR="006001A3">
        <w:t>KraussMaffei</w:t>
      </w:r>
      <w:proofErr w:type="spellEnd"/>
      <w:r w:rsidR="006001A3">
        <w:t xml:space="preserve"> Extrusion </w:t>
      </w:r>
      <w:r>
        <w:t>shall be entitled to refuse acceptance of the delivery. In any case, the Vendor shall be charged with all resulting extra cost</w:t>
      </w:r>
      <w:r w:rsidR="00F56768">
        <w:t>s</w:t>
      </w:r>
      <w:r>
        <w:t xml:space="preserve"> as well as with a lump-sum amount of at least € 500 per shipment for identification efforts if the packages are not marked as specified</w:t>
      </w:r>
      <w:r w:rsidR="0054631E">
        <w:t xml:space="preserve"> herein</w:t>
      </w:r>
      <w:r>
        <w:t>. In addition, non-compliance will bear a negative effect on the vendor assessment.</w:t>
      </w:r>
    </w:p>
    <w:p w:rsidR="00FE5541" w:rsidRDefault="00FE5541" w:rsidP="00C81B19">
      <w:pPr>
        <w:ind w:left="708"/>
      </w:pPr>
    </w:p>
    <w:p w:rsidR="00FE5541" w:rsidRDefault="00FE5541" w:rsidP="00C81B19">
      <w:pPr>
        <w:ind w:left="708"/>
      </w:pPr>
      <w:r>
        <w:t xml:space="preserve">All shipments must be exclusively addressed to the delivery address specified in the corresponding order item. This shall also apply to subsequent shipments as well as for deliveries performed during installation, start-up and set-up and in the warranty period. Any modifications of the delivery address shall be made in writing within the frame of a purchase order change by the </w:t>
      </w:r>
      <w:proofErr w:type="spellStart"/>
      <w:r w:rsidR="006001A3">
        <w:t>KraussMaffei</w:t>
      </w:r>
      <w:proofErr w:type="spellEnd"/>
      <w:r w:rsidR="006001A3">
        <w:t xml:space="preserve"> Extrusion</w:t>
      </w:r>
      <w:r>
        <w:t xml:space="preserve"> purchasing department.</w:t>
      </w:r>
    </w:p>
    <w:p w:rsidR="00730E97" w:rsidRDefault="00730E97" w:rsidP="00C81B19">
      <w:pPr>
        <w:ind w:left="708"/>
      </w:pPr>
    </w:p>
    <w:p w:rsidR="0023238E" w:rsidRDefault="00B42F0F" w:rsidP="00C81B19">
      <w:pPr>
        <w:ind w:left="708"/>
      </w:pPr>
      <w:r>
        <w:t xml:space="preserve">Direct shipments of Vendor's contractors to </w:t>
      </w:r>
      <w:proofErr w:type="spellStart"/>
      <w:r w:rsidR="006001A3">
        <w:t>KraussMaffei</w:t>
      </w:r>
      <w:proofErr w:type="spellEnd"/>
      <w:r w:rsidR="006001A3">
        <w:t xml:space="preserve"> Extrusion</w:t>
      </w:r>
      <w:r>
        <w:t xml:space="preserve"> are only admissible in exceptional cases and subject to </w:t>
      </w:r>
      <w:proofErr w:type="spellStart"/>
      <w:r w:rsidR="006001A3">
        <w:t>KraussMaffei</w:t>
      </w:r>
      <w:proofErr w:type="spellEnd"/>
      <w:r w:rsidR="006001A3">
        <w:t xml:space="preserve"> Extrusion</w:t>
      </w:r>
      <w:r>
        <w:t xml:space="preserve"> approval.</w:t>
      </w:r>
    </w:p>
    <w:p w:rsidR="00946F81" w:rsidRDefault="00946F81" w:rsidP="00C81B19">
      <w:pPr>
        <w:ind w:left="708"/>
      </w:pPr>
    </w:p>
    <w:p w:rsidR="00946F81" w:rsidRDefault="00946F81" w:rsidP="00946F81">
      <w:pPr>
        <w:ind w:left="708"/>
      </w:pPr>
      <w:r>
        <w:t>The Vendor must ensure compliance with the vendor guidelines by third parties.</w:t>
      </w:r>
    </w:p>
    <w:p w:rsidR="00200FD6" w:rsidRDefault="00200FD6" w:rsidP="00C81B19">
      <w:pPr>
        <w:ind w:left="708"/>
      </w:pPr>
    </w:p>
    <w:p w:rsidR="00200FD6" w:rsidRDefault="00060C37" w:rsidP="00C81B19">
      <w:pPr>
        <w:ind w:left="708"/>
      </w:pPr>
      <w:r>
        <w:t>I</w:t>
      </w:r>
      <w:r w:rsidRPr="00060C37">
        <w:t>n order to facilitate import customs clearance, our logistics department must be notified in advance of shipments from third-party countries</w:t>
      </w:r>
      <w:r w:rsidR="00200FD6">
        <w:t xml:space="preserve">. </w:t>
      </w:r>
    </w:p>
    <w:p w:rsidR="0023238E" w:rsidRDefault="0023238E" w:rsidP="00C81B19">
      <w:pPr>
        <w:ind w:left="708"/>
      </w:pPr>
    </w:p>
    <w:p w:rsidR="00E03E21" w:rsidRDefault="00E03E21" w:rsidP="008D0C81"/>
    <w:p w:rsidR="00E03E21" w:rsidRDefault="00E03E21" w:rsidP="008D0C81"/>
    <w:p w:rsidR="00E03E21" w:rsidRPr="00F56768" w:rsidRDefault="009042E0" w:rsidP="007551FF">
      <w:pPr>
        <w:rPr>
          <w:b/>
          <w:sz w:val="24"/>
        </w:rPr>
      </w:pPr>
      <w:r>
        <w:rPr>
          <w:b/>
          <w:sz w:val="24"/>
        </w:rPr>
        <w:t>1.2</w:t>
      </w:r>
      <w:r w:rsidRPr="00F56768">
        <w:rPr>
          <w:b/>
          <w:sz w:val="24"/>
        </w:rPr>
        <w:tab/>
        <w:t>Batch parts system</w:t>
      </w:r>
    </w:p>
    <w:p w:rsidR="00E03E21" w:rsidRDefault="00E03E21" w:rsidP="009042E0">
      <w:pPr>
        <w:ind w:left="708"/>
      </w:pPr>
    </w:p>
    <w:p w:rsidR="00487190" w:rsidRDefault="006001A3" w:rsidP="009042E0">
      <w:pPr>
        <w:ind w:left="708"/>
      </w:pPr>
      <w:proofErr w:type="spellStart"/>
      <w:r>
        <w:t>KraussMaffei</w:t>
      </w:r>
      <w:proofErr w:type="spellEnd"/>
      <w:r>
        <w:t xml:space="preserve"> Extrusion </w:t>
      </w:r>
      <w:r w:rsidR="00487190">
        <w:t>operates a batch parts system w</w:t>
      </w:r>
      <w:r w:rsidR="00402A9D">
        <w:t xml:space="preserve">ith the logistics service partner </w:t>
      </w:r>
      <w:proofErr w:type="spellStart"/>
      <w:r w:rsidR="00402A9D">
        <w:t>Exportverpackung</w:t>
      </w:r>
      <w:proofErr w:type="spellEnd"/>
      <w:r w:rsidR="00402A9D">
        <w:t xml:space="preserve"> </w:t>
      </w:r>
      <w:proofErr w:type="spellStart"/>
      <w:r w:rsidR="00402A9D">
        <w:t>Sehnde</w:t>
      </w:r>
      <w:proofErr w:type="spellEnd"/>
      <w:r w:rsidR="00402A9D">
        <w:t xml:space="preserve"> (EVS).</w:t>
      </w:r>
    </w:p>
    <w:p w:rsidR="00691068" w:rsidRDefault="00691068" w:rsidP="009042E0">
      <w:pPr>
        <w:ind w:left="708"/>
      </w:pPr>
    </w:p>
    <w:p w:rsidR="00691068" w:rsidRDefault="00691068" w:rsidP="009042E0">
      <w:pPr>
        <w:ind w:left="708"/>
      </w:pPr>
      <w:r>
        <w:t>A batch is the smallest packaging unit of identical materials belonging to a single order and order item.</w:t>
      </w:r>
    </w:p>
    <w:p w:rsidR="00487190" w:rsidRDefault="00487190" w:rsidP="009042E0">
      <w:pPr>
        <w:ind w:left="708"/>
      </w:pPr>
    </w:p>
    <w:p w:rsidR="00E03E21" w:rsidRDefault="00E03E21" w:rsidP="009042E0">
      <w:pPr>
        <w:ind w:left="708"/>
      </w:pPr>
      <w:r>
        <w:t xml:space="preserve">To </w:t>
      </w:r>
      <w:r w:rsidR="005D0B06">
        <w:t>ensure</w:t>
      </w:r>
      <w:r>
        <w:t xml:space="preserve"> a smooth material and information flow from the Vendor to the final </w:t>
      </w:r>
      <w:proofErr w:type="spellStart"/>
      <w:r w:rsidR="006001A3">
        <w:t>KraussMaffei</w:t>
      </w:r>
      <w:proofErr w:type="spellEnd"/>
      <w:r w:rsidR="006001A3">
        <w:t xml:space="preserve"> Extrusion </w:t>
      </w:r>
      <w:r>
        <w:t xml:space="preserve">customer, each individual part (batch) of a shipment must be marked. Screws and small parts of identical size and type that cannot be provided separately with bar </w:t>
      </w:r>
      <w:r w:rsidR="005D0B06">
        <w:t>codes</w:t>
      </w:r>
      <w:r>
        <w:t xml:space="preserve"> must be packed together or bundled in an appropriate manner. In this case, the label will be applied to the outer packaging (see graphic in the annex).</w:t>
      </w:r>
    </w:p>
    <w:p w:rsidR="00991C7E" w:rsidRDefault="00991C7E" w:rsidP="009042E0">
      <w:pPr>
        <w:ind w:left="708"/>
      </w:pPr>
    </w:p>
    <w:p w:rsidR="00487190" w:rsidRDefault="00991C7E" w:rsidP="009042E0">
      <w:pPr>
        <w:ind w:left="708"/>
      </w:pPr>
      <w:r>
        <w:t xml:space="preserve">Single parts that cannot be identified or found on site because they </w:t>
      </w:r>
      <w:r w:rsidR="003C2A60">
        <w:t>were</w:t>
      </w:r>
      <w:r>
        <w:t xml:space="preserve"> either not correctly marked or not marked at all, must be immediately supplied free-of-charge by the Vendor to the place of use.</w:t>
      </w:r>
    </w:p>
    <w:p w:rsidR="00991C7E" w:rsidRDefault="00991C7E" w:rsidP="00C81B19">
      <w:pPr>
        <w:ind w:left="708"/>
      </w:pPr>
    </w:p>
    <w:p w:rsidR="00487190" w:rsidRDefault="00487190" w:rsidP="00C81B19">
      <w:pPr>
        <w:ind w:left="708"/>
      </w:pPr>
      <w:r>
        <w:t xml:space="preserve">For shipments to the </w:t>
      </w:r>
      <w:r w:rsidR="00402A9D">
        <w:t xml:space="preserve">logistic </w:t>
      </w:r>
      <w:proofErr w:type="spellStart"/>
      <w:r w:rsidR="00402A9D">
        <w:t>center</w:t>
      </w:r>
      <w:proofErr w:type="spellEnd"/>
      <w:r w:rsidR="00402A9D">
        <w:t xml:space="preserve"> of </w:t>
      </w:r>
      <w:proofErr w:type="spellStart"/>
      <w:r w:rsidR="00402A9D">
        <w:t>Exportverpackung</w:t>
      </w:r>
      <w:proofErr w:type="spellEnd"/>
      <w:r w:rsidR="00402A9D">
        <w:t xml:space="preserve"> </w:t>
      </w:r>
      <w:proofErr w:type="spellStart"/>
      <w:r w:rsidR="00402A9D">
        <w:t>Sehnde</w:t>
      </w:r>
      <w:proofErr w:type="spellEnd"/>
      <w:r>
        <w:t xml:space="preserve">, the use of the vendor portal </w:t>
      </w:r>
      <w:r w:rsidR="00402A9D">
        <w:t xml:space="preserve">“X-Parts Management” </w:t>
      </w:r>
      <w:r>
        <w:t xml:space="preserve">of </w:t>
      </w:r>
      <w:r w:rsidR="00402A9D">
        <w:t>EVS</w:t>
      </w:r>
      <w:r>
        <w:t xml:space="preserve"> is compulsory. The labels will be provided on the vendor portal of the logistics service partner and must be printed by the Vendor (see </w:t>
      </w:r>
      <w:r w:rsidR="00611E0E" w:rsidRPr="00611E0E">
        <w:t xml:space="preserve">Shipments to the </w:t>
      </w:r>
      <w:proofErr w:type="spellStart"/>
      <w:r w:rsidR="006001A3">
        <w:t>KraussMaffei</w:t>
      </w:r>
      <w:proofErr w:type="spellEnd"/>
      <w:r w:rsidR="006001A3">
        <w:t xml:space="preserve"> Extrusion </w:t>
      </w:r>
      <w:r w:rsidR="00611E0E" w:rsidRPr="00611E0E">
        <w:t>logistics service partner</w:t>
      </w:r>
      <w:r>
        <w:t>).</w:t>
      </w:r>
    </w:p>
    <w:p w:rsidR="00462668" w:rsidRDefault="00462668" w:rsidP="00C81B19">
      <w:pPr>
        <w:ind w:left="708"/>
      </w:pPr>
    </w:p>
    <w:p w:rsidR="00462668" w:rsidRDefault="00462668" w:rsidP="00864422">
      <w:pPr>
        <w:ind w:left="708"/>
      </w:pPr>
      <w:r>
        <w:t xml:space="preserve">All shipments addressed directly to </w:t>
      </w:r>
      <w:proofErr w:type="spellStart"/>
      <w:r w:rsidR="006001A3">
        <w:t>KraussMaffei</w:t>
      </w:r>
      <w:proofErr w:type="spellEnd"/>
      <w:r w:rsidR="006001A3">
        <w:t xml:space="preserve"> Extrusion</w:t>
      </w:r>
      <w:r>
        <w:t xml:space="preserve"> shall be identified by labels prepared by the Vendor (see Direct shipments to the premises of </w:t>
      </w:r>
      <w:proofErr w:type="spellStart"/>
      <w:r w:rsidR="006001A3">
        <w:t>KraussMaffei</w:t>
      </w:r>
      <w:proofErr w:type="spellEnd"/>
      <w:r w:rsidR="006001A3">
        <w:t xml:space="preserve"> Extrusion</w:t>
      </w:r>
      <w:r>
        <w:t>).</w:t>
      </w:r>
    </w:p>
    <w:p w:rsidR="00946F81" w:rsidRDefault="00946F81">
      <w:r>
        <w:br w:type="page"/>
      </w:r>
    </w:p>
    <w:p w:rsidR="00462668" w:rsidRDefault="0054140A" w:rsidP="008D0C81">
      <w:r>
        <w:rPr>
          <w:noProof/>
        </w:rPr>
        <w:lastRenderedPageBreak/>
        <w:drawing>
          <wp:inline distT="0" distB="0" distL="0" distR="0">
            <wp:extent cx="8465079" cy="59753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rot="16200000">
                      <a:off x="0" y="0"/>
                      <a:ext cx="8471163" cy="5979645"/>
                    </a:xfrm>
                    <a:prstGeom prst="rect">
                      <a:avLst/>
                    </a:prstGeom>
                  </pic:spPr>
                </pic:pic>
              </a:graphicData>
            </a:graphic>
          </wp:inline>
        </w:drawing>
      </w:r>
      <w:r w:rsidR="007706C1">
        <w:br w:type="page"/>
      </w:r>
    </w:p>
    <w:p w:rsidR="00A733D7" w:rsidRDefault="00C81B19" w:rsidP="008D0C81">
      <w:pPr>
        <w:rPr>
          <w:b/>
          <w:sz w:val="24"/>
          <w:szCs w:val="24"/>
        </w:rPr>
      </w:pPr>
      <w:r>
        <w:rPr>
          <w:b/>
          <w:sz w:val="24"/>
        </w:rPr>
        <w:lastRenderedPageBreak/>
        <w:t>2.</w:t>
      </w:r>
      <w:r>
        <w:tab/>
      </w:r>
      <w:r>
        <w:rPr>
          <w:b/>
          <w:sz w:val="24"/>
        </w:rPr>
        <w:t>Information on the delivery note / Partial shipments</w:t>
      </w:r>
    </w:p>
    <w:p w:rsidR="007551FF" w:rsidRDefault="007551FF" w:rsidP="008D0C81">
      <w:pPr>
        <w:rPr>
          <w:b/>
          <w:sz w:val="24"/>
          <w:szCs w:val="24"/>
        </w:rPr>
      </w:pPr>
    </w:p>
    <w:p w:rsidR="007551FF" w:rsidRPr="00F56768" w:rsidRDefault="007551FF" w:rsidP="008D0C81">
      <w:pPr>
        <w:rPr>
          <w:b/>
          <w:sz w:val="24"/>
        </w:rPr>
      </w:pPr>
      <w:r>
        <w:rPr>
          <w:b/>
          <w:sz w:val="24"/>
        </w:rPr>
        <w:t xml:space="preserve">2.1 </w:t>
      </w:r>
      <w:r w:rsidRPr="00F56768">
        <w:rPr>
          <w:b/>
          <w:sz w:val="24"/>
        </w:rPr>
        <w:tab/>
        <w:t>Information on the delivery note</w:t>
      </w:r>
    </w:p>
    <w:p w:rsidR="00462668" w:rsidRDefault="00462668" w:rsidP="008D0C81"/>
    <w:p w:rsidR="00462668" w:rsidRDefault="00462668" w:rsidP="00C81B19">
      <w:pPr>
        <w:ind w:left="708"/>
      </w:pPr>
      <w:r>
        <w:t xml:space="preserve">Delivery notes are handled by means of OCR readers. </w:t>
      </w:r>
    </w:p>
    <w:p w:rsidR="00CA40D5" w:rsidRDefault="00CA40D5" w:rsidP="00C81B19">
      <w:pPr>
        <w:ind w:left="708"/>
      </w:pPr>
    </w:p>
    <w:p w:rsidR="00CA40D5" w:rsidRPr="00CA40D5" w:rsidRDefault="00CA40D5" w:rsidP="00C81B19">
      <w:pPr>
        <w:autoSpaceDE w:val="0"/>
        <w:autoSpaceDN w:val="0"/>
        <w:adjustRightInd w:val="0"/>
        <w:ind w:left="708"/>
      </w:pPr>
      <w:r w:rsidRPr="003C2A60">
        <w:t>For this reason, the printing quality must be clean and clear (laser printer). Please avoid using coloured or grey backgrounds in areas of your delivery notes containing relevant data.</w:t>
      </w:r>
    </w:p>
    <w:p w:rsidR="00CA40D5" w:rsidRPr="00CA40D5" w:rsidRDefault="00CA40D5" w:rsidP="00C81B19">
      <w:pPr>
        <w:ind w:left="708"/>
      </w:pPr>
    </w:p>
    <w:p w:rsidR="00462668" w:rsidRDefault="00462668" w:rsidP="00C81B19">
      <w:pPr>
        <w:ind w:left="708"/>
      </w:pPr>
      <w:r>
        <w:t>Delivery notes must comprise the following compulsory information:</w:t>
      </w:r>
    </w:p>
    <w:p w:rsidR="00462668" w:rsidRDefault="00462668" w:rsidP="00C81B19">
      <w:pPr>
        <w:ind w:left="708"/>
      </w:pPr>
    </w:p>
    <w:p w:rsidR="00462668" w:rsidRDefault="00462668" w:rsidP="00C81B19">
      <w:pPr>
        <w:pStyle w:val="Listenabsatz"/>
        <w:numPr>
          <w:ilvl w:val="0"/>
          <w:numId w:val="1"/>
        </w:numPr>
        <w:ind w:left="1428"/>
      </w:pPr>
      <w:r>
        <w:t>Order number</w:t>
      </w:r>
    </w:p>
    <w:p w:rsidR="00462668" w:rsidRDefault="00462668" w:rsidP="00C81B19">
      <w:pPr>
        <w:pStyle w:val="Listenabsatz"/>
        <w:numPr>
          <w:ilvl w:val="0"/>
          <w:numId w:val="1"/>
        </w:numPr>
        <w:ind w:left="1428"/>
      </w:pPr>
      <w:r>
        <w:t>Order item number</w:t>
      </w:r>
    </w:p>
    <w:p w:rsidR="00462668" w:rsidRDefault="00402A9D" w:rsidP="00C81B19">
      <w:pPr>
        <w:pStyle w:val="Listenabsatz"/>
        <w:numPr>
          <w:ilvl w:val="0"/>
          <w:numId w:val="1"/>
        </w:numPr>
        <w:ind w:left="1428"/>
      </w:pPr>
      <w:r>
        <w:t>PSP number, p</w:t>
      </w:r>
      <w:r w:rsidR="00462668">
        <w:t>roject number and</w:t>
      </w:r>
      <w:r w:rsidR="00F56768">
        <w:t xml:space="preserve"> </w:t>
      </w:r>
      <w:r w:rsidR="00462668">
        <w:t>item number, if indicated</w:t>
      </w:r>
    </w:p>
    <w:p w:rsidR="00462668" w:rsidRDefault="00462668" w:rsidP="00C81B19">
      <w:pPr>
        <w:pStyle w:val="Listenabsatz"/>
        <w:numPr>
          <w:ilvl w:val="0"/>
          <w:numId w:val="1"/>
        </w:numPr>
        <w:ind w:left="1428"/>
      </w:pPr>
      <w:r>
        <w:t>Vendor name and address</w:t>
      </w:r>
    </w:p>
    <w:p w:rsidR="00462668" w:rsidRDefault="00457600" w:rsidP="00C81B19">
      <w:pPr>
        <w:pStyle w:val="Listenabsatz"/>
        <w:numPr>
          <w:ilvl w:val="0"/>
          <w:numId w:val="1"/>
        </w:numPr>
        <w:ind w:left="1428"/>
      </w:pPr>
      <w:r>
        <w:t>Name and address of the recipient, if no order number is available</w:t>
      </w:r>
    </w:p>
    <w:p w:rsidR="00462668" w:rsidRDefault="00462668" w:rsidP="00C81B19">
      <w:pPr>
        <w:pStyle w:val="Listenabsatz"/>
        <w:numPr>
          <w:ilvl w:val="0"/>
          <w:numId w:val="1"/>
        </w:numPr>
        <w:ind w:left="1428"/>
      </w:pPr>
      <w:r>
        <w:t>Name of the purchaser specified in the order</w:t>
      </w:r>
    </w:p>
    <w:p w:rsidR="00462668" w:rsidRDefault="006001A3" w:rsidP="00C81B19">
      <w:pPr>
        <w:pStyle w:val="Listenabsatz"/>
        <w:numPr>
          <w:ilvl w:val="0"/>
          <w:numId w:val="1"/>
        </w:numPr>
        <w:ind w:left="1428"/>
      </w:pPr>
      <w:proofErr w:type="spellStart"/>
      <w:r>
        <w:t>KraussMaffei</w:t>
      </w:r>
      <w:proofErr w:type="spellEnd"/>
      <w:r>
        <w:t xml:space="preserve"> Extrusion </w:t>
      </w:r>
      <w:r w:rsidR="00462668">
        <w:t>material number</w:t>
      </w:r>
    </w:p>
    <w:p w:rsidR="00462668" w:rsidRDefault="00462668" w:rsidP="00C81B19">
      <w:pPr>
        <w:pStyle w:val="Listenabsatz"/>
        <w:numPr>
          <w:ilvl w:val="0"/>
          <w:numId w:val="1"/>
        </w:numPr>
        <w:ind w:left="1428"/>
      </w:pPr>
      <w:r>
        <w:t>Delivery quantity</w:t>
      </w:r>
    </w:p>
    <w:p w:rsidR="00462668" w:rsidRDefault="00462668" w:rsidP="00C81B19">
      <w:pPr>
        <w:pStyle w:val="Listenabsatz"/>
        <w:numPr>
          <w:ilvl w:val="0"/>
          <w:numId w:val="1"/>
        </w:numPr>
        <w:ind w:left="1428"/>
      </w:pPr>
      <w:r>
        <w:t>Quantity unit</w:t>
      </w:r>
    </w:p>
    <w:p w:rsidR="00462668" w:rsidRDefault="00462668" w:rsidP="00C81B19">
      <w:pPr>
        <w:pStyle w:val="Listenabsatz"/>
        <w:numPr>
          <w:ilvl w:val="0"/>
          <w:numId w:val="1"/>
        </w:numPr>
        <w:ind w:left="1428"/>
      </w:pPr>
      <w:r>
        <w:t>Article or material designation</w:t>
      </w:r>
    </w:p>
    <w:p w:rsidR="00462668" w:rsidRDefault="00462668" w:rsidP="00C81B19">
      <w:pPr>
        <w:pStyle w:val="Listenabsatz"/>
        <w:numPr>
          <w:ilvl w:val="0"/>
          <w:numId w:val="1"/>
        </w:numPr>
        <w:ind w:left="1428"/>
      </w:pPr>
      <w:r>
        <w:t>Date of shipment</w:t>
      </w:r>
    </w:p>
    <w:p w:rsidR="00462668" w:rsidRDefault="00462668" w:rsidP="00C81B19">
      <w:pPr>
        <w:pStyle w:val="Listenabsatz"/>
        <w:numPr>
          <w:ilvl w:val="0"/>
          <w:numId w:val="1"/>
        </w:numPr>
        <w:ind w:left="1428"/>
      </w:pPr>
      <w:r>
        <w:t>Information on partial or complete shipment of the order item</w:t>
      </w:r>
    </w:p>
    <w:p w:rsidR="00462668" w:rsidRDefault="00462668" w:rsidP="00C81B19">
      <w:pPr>
        <w:pStyle w:val="Listenabsatz"/>
        <w:numPr>
          <w:ilvl w:val="0"/>
          <w:numId w:val="1"/>
        </w:numPr>
        <w:ind w:left="1428"/>
      </w:pPr>
      <w:r>
        <w:t>Producer country / origin</w:t>
      </w:r>
    </w:p>
    <w:p w:rsidR="00462668" w:rsidRDefault="00462668" w:rsidP="00C81B19">
      <w:pPr>
        <w:pStyle w:val="Listenabsatz"/>
        <w:numPr>
          <w:ilvl w:val="0"/>
          <w:numId w:val="1"/>
        </w:numPr>
        <w:ind w:left="1428"/>
      </w:pPr>
      <w:r>
        <w:t>Number of packages</w:t>
      </w:r>
    </w:p>
    <w:p w:rsidR="00347850" w:rsidRDefault="00347850" w:rsidP="00C81B19">
      <w:pPr>
        <w:pStyle w:val="Listenabsatz"/>
        <w:numPr>
          <w:ilvl w:val="0"/>
          <w:numId w:val="1"/>
        </w:numPr>
        <w:ind w:left="1428"/>
      </w:pPr>
      <w:r>
        <w:t xml:space="preserve">Customs tariff number / commodity code </w:t>
      </w:r>
    </w:p>
    <w:p w:rsidR="00457600" w:rsidRDefault="00457600" w:rsidP="00C81B19">
      <w:pPr>
        <w:pStyle w:val="Listenabsatz"/>
        <w:numPr>
          <w:ilvl w:val="0"/>
          <w:numId w:val="1"/>
        </w:numPr>
        <w:ind w:left="1428"/>
      </w:pPr>
      <w:r>
        <w:t>Package data with dimensions, gross and net weight</w:t>
      </w:r>
    </w:p>
    <w:p w:rsidR="00056D57" w:rsidRDefault="00056D57" w:rsidP="00C81B19">
      <w:pPr>
        <w:pStyle w:val="Listenabsatz"/>
        <w:numPr>
          <w:ilvl w:val="0"/>
          <w:numId w:val="1"/>
        </w:numPr>
        <w:ind w:left="1428"/>
      </w:pPr>
      <w:r>
        <w:t xml:space="preserve">Clear reference of the delivery note item to </w:t>
      </w:r>
      <w:r w:rsidR="007F34E1">
        <w:t xml:space="preserve">the relevant </w:t>
      </w:r>
      <w:r>
        <w:t>package</w:t>
      </w:r>
    </w:p>
    <w:p w:rsidR="00462668" w:rsidRDefault="00462668" w:rsidP="00462668"/>
    <w:p w:rsidR="00C81B19" w:rsidRPr="001C402A" w:rsidRDefault="00C81B19" w:rsidP="00C81B19">
      <w:pPr>
        <w:rPr>
          <w:b/>
          <w:sz w:val="24"/>
          <w:szCs w:val="24"/>
        </w:rPr>
      </w:pPr>
      <w:r>
        <w:rPr>
          <w:b/>
          <w:sz w:val="24"/>
        </w:rPr>
        <w:t>2.2</w:t>
      </w:r>
      <w:r>
        <w:tab/>
      </w:r>
      <w:r>
        <w:rPr>
          <w:b/>
          <w:sz w:val="24"/>
        </w:rPr>
        <w:t>Partial shipments</w:t>
      </w:r>
    </w:p>
    <w:p w:rsidR="00C81B19" w:rsidRDefault="00C81B19" w:rsidP="00C81B19"/>
    <w:p w:rsidR="00C81B19" w:rsidRPr="00C81B19" w:rsidRDefault="00C81B19" w:rsidP="00C81B19">
      <w:pPr>
        <w:autoSpaceDE w:val="0"/>
        <w:autoSpaceDN w:val="0"/>
        <w:adjustRightInd w:val="0"/>
        <w:ind w:left="708"/>
        <w:rPr>
          <w:rFonts w:ascii="Arial" w:hAnsi="Arial" w:cs="Arial"/>
        </w:rPr>
      </w:pPr>
      <w:r>
        <w:rPr>
          <w:rFonts w:ascii="Arial" w:hAnsi="Arial"/>
        </w:rPr>
        <w:t>Generally, only complete shipments are admissible. Partial shipments are subject to prior agreement with the purchaser. In this case, the partial shipment shall be clearly identified as such and the corresponding value must be specified in the shipping documents.</w:t>
      </w:r>
    </w:p>
    <w:p w:rsidR="00C81B19" w:rsidRPr="00C81B19" w:rsidRDefault="00C81B19" w:rsidP="00C81B19">
      <w:pPr>
        <w:autoSpaceDE w:val="0"/>
        <w:autoSpaceDN w:val="0"/>
        <w:adjustRightInd w:val="0"/>
        <w:ind w:left="708"/>
        <w:rPr>
          <w:rFonts w:ascii="Arial" w:hAnsi="Arial" w:cs="Arial"/>
        </w:rPr>
      </w:pPr>
      <w:r>
        <w:rPr>
          <w:rFonts w:ascii="Arial" w:hAnsi="Arial"/>
        </w:rPr>
        <w:t>The information of the complete delivery of the order must be transmitted with the last partial shipment.</w:t>
      </w:r>
    </w:p>
    <w:p w:rsidR="00C81B19" w:rsidRDefault="00C81B19" w:rsidP="00462668"/>
    <w:p w:rsidR="00462668" w:rsidRDefault="00462668" w:rsidP="008D0C81"/>
    <w:p w:rsidR="00A733D7" w:rsidRPr="002D53F2" w:rsidRDefault="007551FF" w:rsidP="008D0C81">
      <w:pPr>
        <w:rPr>
          <w:b/>
          <w:sz w:val="24"/>
          <w:szCs w:val="24"/>
        </w:rPr>
      </w:pPr>
      <w:r>
        <w:rPr>
          <w:b/>
          <w:sz w:val="24"/>
        </w:rPr>
        <w:t>3.</w:t>
      </w:r>
      <w:r>
        <w:tab/>
      </w:r>
      <w:r>
        <w:rPr>
          <w:b/>
          <w:sz w:val="24"/>
        </w:rPr>
        <w:t>Marking / Identification</w:t>
      </w:r>
    </w:p>
    <w:p w:rsidR="00FE5541" w:rsidRDefault="00FE5541" w:rsidP="008D0C81"/>
    <w:p w:rsidR="00FE5541" w:rsidRPr="00F56768" w:rsidRDefault="007551FF" w:rsidP="008D0C81">
      <w:pPr>
        <w:rPr>
          <w:b/>
          <w:sz w:val="24"/>
        </w:rPr>
      </w:pPr>
      <w:r>
        <w:rPr>
          <w:b/>
          <w:sz w:val="24"/>
        </w:rPr>
        <w:t>3.1</w:t>
      </w:r>
      <w:r w:rsidRPr="00F56768">
        <w:rPr>
          <w:b/>
          <w:sz w:val="24"/>
        </w:rPr>
        <w:tab/>
        <w:t xml:space="preserve">Shipments to the </w:t>
      </w:r>
      <w:proofErr w:type="spellStart"/>
      <w:r w:rsidR="006369C0">
        <w:rPr>
          <w:b/>
          <w:sz w:val="24"/>
        </w:rPr>
        <w:t>KraussMaffei</w:t>
      </w:r>
      <w:proofErr w:type="spellEnd"/>
      <w:r w:rsidR="006369C0">
        <w:rPr>
          <w:b/>
          <w:sz w:val="24"/>
        </w:rPr>
        <w:t xml:space="preserve"> </w:t>
      </w:r>
      <w:r w:rsidR="006001A3">
        <w:rPr>
          <w:b/>
          <w:sz w:val="24"/>
        </w:rPr>
        <w:t xml:space="preserve">Extrusion </w:t>
      </w:r>
      <w:r w:rsidRPr="00F56768">
        <w:rPr>
          <w:b/>
          <w:sz w:val="24"/>
        </w:rPr>
        <w:t>logistics service partner</w:t>
      </w:r>
    </w:p>
    <w:p w:rsidR="007551FF" w:rsidRDefault="007551FF" w:rsidP="008D0C81"/>
    <w:p w:rsidR="00402A9D" w:rsidRDefault="00402A9D" w:rsidP="007551FF">
      <w:pPr>
        <w:ind w:left="708"/>
      </w:pPr>
      <w:r w:rsidRPr="00402A9D">
        <w:t xml:space="preserve">All deliveries must be notified </w:t>
      </w:r>
      <w:r w:rsidR="006D0C2A">
        <w:t xml:space="preserve">at </w:t>
      </w:r>
      <w:hyperlink r:id="rId9" w:history="1">
        <w:r w:rsidR="006D0C2A" w:rsidRPr="0055505F">
          <w:rPr>
            <w:rStyle w:val="Hyperlink"/>
          </w:rPr>
          <w:t>kmbavis@export-verpackung.de</w:t>
        </w:r>
      </w:hyperlink>
      <w:r w:rsidR="006D0C2A">
        <w:t xml:space="preserve"> </w:t>
      </w:r>
      <w:r w:rsidRPr="00402A9D">
        <w:t>at least 3 days in advance. In order to ensure prompt unloading, EVS reserves the right to assign time windows for unloading.</w:t>
      </w:r>
    </w:p>
    <w:p w:rsidR="00402A9D" w:rsidRDefault="00402A9D" w:rsidP="007551FF">
      <w:pPr>
        <w:ind w:left="708"/>
      </w:pPr>
    </w:p>
    <w:p w:rsidR="00991C7E" w:rsidRDefault="00991C7E" w:rsidP="007551FF">
      <w:pPr>
        <w:ind w:left="708"/>
      </w:pPr>
      <w:r>
        <w:t xml:space="preserve">The Vendor will notify the readiness for dispatch using the vendor portal of the logistics service partner. </w:t>
      </w:r>
    </w:p>
    <w:p w:rsidR="00991C7E" w:rsidRDefault="00991C7E" w:rsidP="007551FF">
      <w:pPr>
        <w:ind w:left="708"/>
      </w:pPr>
    </w:p>
    <w:p w:rsidR="007551FF" w:rsidRDefault="00FE5541" w:rsidP="007551FF">
      <w:pPr>
        <w:ind w:left="708"/>
      </w:pPr>
      <w:r>
        <w:t xml:space="preserve">At least two weeks before shipment, the batches </w:t>
      </w:r>
      <w:r w:rsidR="007F34E1">
        <w:t xml:space="preserve">must </w:t>
      </w:r>
      <w:r>
        <w:t xml:space="preserve">be entered into the vendor portal of the service partner. The Vendor may contact the logistics service partner for instructions on how to use the vendor portal. The contact data of the service partner are indicated in the order. </w:t>
      </w:r>
    </w:p>
    <w:p w:rsidR="007551FF" w:rsidRDefault="007551FF" w:rsidP="007551FF">
      <w:pPr>
        <w:ind w:left="708"/>
      </w:pPr>
    </w:p>
    <w:p w:rsidR="00AA7F16" w:rsidRDefault="00AA7F16" w:rsidP="007551FF">
      <w:pPr>
        <w:ind w:left="708"/>
      </w:pPr>
      <w:r>
        <w:t>The labels are prepared online using the vendor portal of the logistics service partner and printed by the Vendor. For this purpose, suitable printers are specified.</w:t>
      </w:r>
    </w:p>
    <w:p w:rsidR="00AA7F16" w:rsidRDefault="00AA7F16" w:rsidP="007551FF">
      <w:pPr>
        <w:ind w:left="708"/>
      </w:pPr>
    </w:p>
    <w:p w:rsidR="001A1A61" w:rsidRDefault="00AA7F16" w:rsidP="007551FF">
      <w:pPr>
        <w:ind w:left="708"/>
      </w:pPr>
      <w:r>
        <w:t xml:space="preserve">Each batch (as defined in the introduction) must be provided with a separate batch label. </w:t>
      </w:r>
    </w:p>
    <w:p w:rsidR="00AA7F16" w:rsidRPr="00AA7F16" w:rsidRDefault="00AA7F16" w:rsidP="007551FF">
      <w:pPr>
        <w:ind w:left="708"/>
      </w:pPr>
    </w:p>
    <w:p w:rsidR="00AA7F16" w:rsidRDefault="00AA7F16" w:rsidP="007551FF">
      <w:pPr>
        <w:ind w:left="708"/>
      </w:pPr>
      <w:r>
        <w:lastRenderedPageBreak/>
        <w:t xml:space="preserve">The labels must be securely and visibly attached to </w:t>
      </w:r>
      <w:r w:rsidR="006369C0">
        <w:t xml:space="preserve">allow </w:t>
      </w:r>
      <w:r>
        <w:t>the bar code</w:t>
      </w:r>
      <w:r w:rsidR="006369C0">
        <w:t xml:space="preserve"> to be scanned</w:t>
      </w:r>
      <w:r>
        <w:t xml:space="preserve">. In addition, the labels should be weatherproof. </w:t>
      </w:r>
    </w:p>
    <w:p w:rsidR="00AA7F16" w:rsidRDefault="00AA7F16" w:rsidP="007551FF">
      <w:pPr>
        <w:ind w:left="708"/>
      </w:pPr>
    </w:p>
    <w:p w:rsidR="007E5F7E" w:rsidRDefault="00F234B5" w:rsidP="007551FF">
      <w:pPr>
        <w:ind w:left="708"/>
      </w:pPr>
      <w:r>
        <w:t>Labels that are directly applied to the product must be removable without any residues.</w:t>
      </w:r>
    </w:p>
    <w:p w:rsidR="00F234B5" w:rsidRDefault="00F234B5" w:rsidP="007551FF">
      <w:pPr>
        <w:ind w:left="708"/>
      </w:pPr>
    </w:p>
    <w:p w:rsidR="00F234B5" w:rsidRDefault="00F234B5" w:rsidP="007551FF">
      <w:pPr>
        <w:ind w:left="708"/>
      </w:pPr>
      <w:r>
        <w:t xml:space="preserve">If the labels </w:t>
      </w:r>
      <w:r w:rsidR="007F34E1">
        <w:t>can</w:t>
      </w:r>
      <w:r>
        <w:t xml:space="preserve">not </w:t>
      </w:r>
      <w:r w:rsidR="007F34E1">
        <w:t xml:space="preserve">be </w:t>
      </w:r>
      <w:r>
        <w:t>directly attached to the product, they can be sticked on perforated plastic supports and fixed to the batch by means of rotproof cord or galvanized binding wire.</w:t>
      </w:r>
    </w:p>
    <w:p w:rsidR="007E5F7E" w:rsidRDefault="007E5F7E" w:rsidP="00AA7F16"/>
    <w:p w:rsidR="00A24F2C" w:rsidRPr="00F56768" w:rsidRDefault="007551FF" w:rsidP="008D0C81">
      <w:pPr>
        <w:rPr>
          <w:b/>
          <w:sz w:val="24"/>
        </w:rPr>
      </w:pPr>
      <w:r>
        <w:rPr>
          <w:b/>
          <w:sz w:val="24"/>
        </w:rPr>
        <w:t>3.2</w:t>
      </w:r>
      <w:r w:rsidRPr="00F56768">
        <w:rPr>
          <w:b/>
          <w:sz w:val="24"/>
        </w:rPr>
        <w:tab/>
        <w:t xml:space="preserve">Direct shipments to the premises of </w:t>
      </w:r>
      <w:proofErr w:type="spellStart"/>
      <w:r w:rsidR="006001A3" w:rsidRPr="006001A3">
        <w:rPr>
          <w:b/>
          <w:sz w:val="24"/>
        </w:rPr>
        <w:t>KraussMaffei</w:t>
      </w:r>
      <w:proofErr w:type="spellEnd"/>
      <w:r w:rsidR="006001A3" w:rsidRPr="006001A3">
        <w:rPr>
          <w:b/>
          <w:sz w:val="24"/>
        </w:rPr>
        <w:t xml:space="preserve"> Extrusion</w:t>
      </w:r>
      <w:r w:rsidR="006001A3">
        <w:rPr>
          <w:b/>
          <w:sz w:val="24"/>
        </w:rPr>
        <w:t xml:space="preserve"> GmbH</w:t>
      </w:r>
    </w:p>
    <w:p w:rsidR="00A24F2C" w:rsidRDefault="00A24F2C" w:rsidP="008D0C81"/>
    <w:p w:rsidR="00A24F2C" w:rsidRDefault="00A24F2C" w:rsidP="007551FF">
      <w:pPr>
        <w:ind w:left="708"/>
      </w:pPr>
      <w:r>
        <w:t xml:space="preserve">The Vendor shall identify all batches to be delivered with the shipping label. </w:t>
      </w:r>
    </w:p>
    <w:p w:rsidR="00A24F2C" w:rsidRDefault="00A24F2C" w:rsidP="007551FF">
      <w:pPr>
        <w:ind w:left="708"/>
      </w:pPr>
    </w:p>
    <w:p w:rsidR="00A24F2C" w:rsidRDefault="00A24F2C" w:rsidP="007551FF">
      <w:pPr>
        <w:ind w:left="708"/>
      </w:pPr>
      <w:r>
        <w:t>In order to ensure clear identification, the shipping label must comprise the following compulsory information:</w:t>
      </w:r>
    </w:p>
    <w:p w:rsidR="00A24F2C" w:rsidRDefault="00A24F2C" w:rsidP="007551FF">
      <w:pPr>
        <w:ind w:left="708"/>
      </w:pPr>
    </w:p>
    <w:p w:rsidR="00575EA3" w:rsidRDefault="00575EA3" w:rsidP="007551FF">
      <w:pPr>
        <w:pStyle w:val="Listenabsatz"/>
        <w:numPr>
          <w:ilvl w:val="0"/>
          <w:numId w:val="4"/>
        </w:numPr>
        <w:autoSpaceDE w:val="0"/>
        <w:autoSpaceDN w:val="0"/>
        <w:adjustRightInd w:val="0"/>
        <w:ind w:left="1428"/>
        <w:rPr>
          <w:rFonts w:asciiTheme="majorHAnsi" w:hAnsiTheme="majorHAnsi" w:cstheme="majorHAnsi"/>
          <w:sz w:val="21"/>
          <w:szCs w:val="21"/>
        </w:rPr>
      </w:pPr>
      <w:r>
        <w:rPr>
          <w:rFonts w:asciiTheme="majorHAnsi" w:hAnsiTheme="majorHAnsi" w:cstheme="majorHAnsi"/>
          <w:sz w:val="21"/>
        </w:rPr>
        <w:t>Reference to the delivery note (item number)</w:t>
      </w:r>
    </w:p>
    <w:p w:rsidR="00A24F2C" w:rsidRPr="00FB63AD" w:rsidRDefault="006001A3" w:rsidP="007551FF">
      <w:pPr>
        <w:pStyle w:val="Listenabsatz"/>
        <w:numPr>
          <w:ilvl w:val="0"/>
          <w:numId w:val="4"/>
        </w:numPr>
        <w:autoSpaceDE w:val="0"/>
        <w:autoSpaceDN w:val="0"/>
        <w:adjustRightInd w:val="0"/>
        <w:ind w:left="1428"/>
        <w:rPr>
          <w:rFonts w:asciiTheme="majorHAnsi" w:hAnsiTheme="majorHAnsi" w:cstheme="majorHAnsi"/>
          <w:sz w:val="21"/>
          <w:szCs w:val="21"/>
        </w:rPr>
      </w:pPr>
      <w:proofErr w:type="spellStart"/>
      <w:r>
        <w:t>KraussMaffei</w:t>
      </w:r>
      <w:proofErr w:type="spellEnd"/>
      <w:r>
        <w:t xml:space="preserve"> Extrusion </w:t>
      </w:r>
      <w:r w:rsidR="00A24F2C">
        <w:rPr>
          <w:rFonts w:asciiTheme="majorHAnsi" w:hAnsiTheme="majorHAnsi" w:cstheme="majorHAnsi"/>
          <w:sz w:val="21"/>
        </w:rPr>
        <w:t>number</w:t>
      </w:r>
    </w:p>
    <w:p w:rsidR="00A24F2C" w:rsidRPr="00FB63AD" w:rsidRDefault="006001A3" w:rsidP="007551FF">
      <w:pPr>
        <w:pStyle w:val="Listenabsatz"/>
        <w:numPr>
          <w:ilvl w:val="0"/>
          <w:numId w:val="3"/>
        </w:numPr>
        <w:autoSpaceDE w:val="0"/>
        <w:autoSpaceDN w:val="0"/>
        <w:adjustRightInd w:val="0"/>
        <w:ind w:left="1428"/>
        <w:rPr>
          <w:rFonts w:asciiTheme="majorHAnsi" w:hAnsiTheme="majorHAnsi" w:cstheme="majorHAnsi"/>
          <w:sz w:val="21"/>
          <w:szCs w:val="21"/>
        </w:rPr>
      </w:pPr>
      <w:proofErr w:type="spellStart"/>
      <w:r>
        <w:t>KraussMaffei</w:t>
      </w:r>
      <w:proofErr w:type="spellEnd"/>
      <w:r>
        <w:t xml:space="preserve"> Extrusion</w:t>
      </w:r>
      <w:r w:rsidR="00A24F2C">
        <w:rPr>
          <w:rFonts w:asciiTheme="majorHAnsi" w:hAnsiTheme="majorHAnsi" w:cstheme="majorHAnsi"/>
          <w:sz w:val="21"/>
        </w:rPr>
        <w:t xml:space="preserve"> order item</w:t>
      </w:r>
    </w:p>
    <w:p w:rsidR="00A24F2C" w:rsidRPr="00FB63AD" w:rsidRDefault="006001A3" w:rsidP="007551FF">
      <w:pPr>
        <w:pStyle w:val="Listenabsatz"/>
        <w:numPr>
          <w:ilvl w:val="0"/>
          <w:numId w:val="3"/>
        </w:numPr>
        <w:autoSpaceDE w:val="0"/>
        <w:autoSpaceDN w:val="0"/>
        <w:adjustRightInd w:val="0"/>
        <w:ind w:left="1428"/>
        <w:rPr>
          <w:rFonts w:asciiTheme="majorHAnsi" w:hAnsiTheme="majorHAnsi" w:cstheme="majorHAnsi"/>
          <w:sz w:val="21"/>
          <w:szCs w:val="21"/>
        </w:rPr>
      </w:pPr>
      <w:proofErr w:type="spellStart"/>
      <w:r>
        <w:t>KraussMaffei</w:t>
      </w:r>
      <w:proofErr w:type="spellEnd"/>
      <w:r>
        <w:t xml:space="preserve"> Extrusion</w:t>
      </w:r>
      <w:r w:rsidR="00A24F2C">
        <w:rPr>
          <w:rFonts w:asciiTheme="majorHAnsi" w:hAnsiTheme="majorHAnsi" w:cstheme="majorHAnsi"/>
          <w:sz w:val="21"/>
        </w:rPr>
        <w:t xml:space="preserve"> material number</w:t>
      </w:r>
    </w:p>
    <w:p w:rsidR="00A24F2C" w:rsidRPr="005C5047" w:rsidRDefault="006001A3" w:rsidP="007551FF">
      <w:pPr>
        <w:pStyle w:val="Listenabsatz"/>
        <w:numPr>
          <w:ilvl w:val="0"/>
          <w:numId w:val="2"/>
        </w:numPr>
        <w:autoSpaceDE w:val="0"/>
        <w:autoSpaceDN w:val="0"/>
        <w:adjustRightInd w:val="0"/>
        <w:ind w:left="1428"/>
        <w:rPr>
          <w:rFonts w:asciiTheme="majorHAnsi" w:hAnsiTheme="majorHAnsi" w:cstheme="majorHAnsi"/>
          <w:sz w:val="21"/>
          <w:szCs w:val="21"/>
          <w:lang w:val="de-DE"/>
        </w:rPr>
      </w:pPr>
      <w:proofErr w:type="spellStart"/>
      <w:r>
        <w:t>KraussMaffei</w:t>
      </w:r>
      <w:proofErr w:type="spellEnd"/>
      <w:r>
        <w:t xml:space="preserve"> Extrusion </w:t>
      </w:r>
      <w:r w:rsidR="00A24F2C" w:rsidRPr="005C5047">
        <w:rPr>
          <w:rFonts w:asciiTheme="majorHAnsi" w:hAnsiTheme="majorHAnsi" w:cstheme="majorHAnsi"/>
          <w:sz w:val="21"/>
          <w:lang w:val="de-DE"/>
        </w:rPr>
        <w:t xml:space="preserve">material </w:t>
      </w:r>
      <w:proofErr w:type="spellStart"/>
      <w:r w:rsidR="00A24F2C" w:rsidRPr="005C5047">
        <w:rPr>
          <w:rFonts w:asciiTheme="majorHAnsi" w:hAnsiTheme="majorHAnsi" w:cstheme="majorHAnsi"/>
          <w:sz w:val="21"/>
          <w:lang w:val="de-DE"/>
        </w:rPr>
        <w:t>designation</w:t>
      </w:r>
      <w:proofErr w:type="spellEnd"/>
      <w:r w:rsidR="00A24F2C" w:rsidRPr="005C5047">
        <w:rPr>
          <w:rFonts w:asciiTheme="majorHAnsi" w:hAnsiTheme="majorHAnsi" w:cstheme="majorHAnsi"/>
          <w:sz w:val="21"/>
          <w:lang w:val="de-DE"/>
        </w:rPr>
        <w:t xml:space="preserve"> (German / English)</w:t>
      </w:r>
    </w:p>
    <w:p w:rsidR="00A24F2C" w:rsidRPr="00FB63AD" w:rsidRDefault="00A24F2C" w:rsidP="007551FF">
      <w:pPr>
        <w:pStyle w:val="Listenabsatz"/>
        <w:numPr>
          <w:ilvl w:val="0"/>
          <w:numId w:val="2"/>
        </w:numPr>
        <w:autoSpaceDE w:val="0"/>
        <w:autoSpaceDN w:val="0"/>
        <w:adjustRightInd w:val="0"/>
        <w:ind w:left="1428"/>
        <w:rPr>
          <w:rFonts w:asciiTheme="majorHAnsi" w:hAnsiTheme="majorHAnsi" w:cstheme="majorHAnsi"/>
          <w:sz w:val="21"/>
          <w:szCs w:val="21"/>
        </w:rPr>
      </w:pPr>
      <w:r>
        <w:rPr>
          <w:rFonts w:asciiTheme="majorHAnsi" w:hAnsiTheme="majorHAnsi" w:cstheme="majorHAnsi"/>
          <w:sz w:val="21"/>
        </w:rPr>
        <w:t>Quantity (actual quantity delivered / quantity per package) in the quantity unit specified in the order</w:t>
      </w:r>
    </w:p>
    <w:p w:rsidR="00A24F2C" w:rsidRDefault="00A24F2C" w:rsidP="007551FF">
      <w:pPr>
        <w:pStyle w:val="Listenabsatz"/>
        <w:numPr>
          <w:ilvl w:val="0"/>
          <w:numId w:val="2"/>
        </w:numPr>
        <w:autoSpaceDE w:val="0"/>
        <w:autoSpaceDN w:val="0"/>
        <w:adjustRightInd w:val="0"/>
        <w:ind w:left="1428"/>
        <w:rPr>
          <w:rFonts w:ascii="Arial" w:hAnsi="Arial" w:cs="Arial"/>
          <w:sz w:val="21"/>
          <w:szCs w:val="21"/>
        </w:rPr>
      </w:pPr>
      <w:r>
        <w:rPr>
          <w:rFonts w:ascii="Arial" w:hAnsi="Arial"/>
          <w:sz w:val="21"/>
        </w:rPr>
        <w:t>WBS number</w:t>
      </w:r>
    </w:p>
    <w:p w:rsidR="00991C7E" w:rsidRDefault="00991C7E" w:rsidP="007551FF">
      <w:pPr>
        <w:autoSpaceDE w:val="0"/>
        <w:autoSpaceDN w:val="0"/>
        <w:adjustRightInd w:val="0"/>
        <w:ind w:left="708"/>
        <w:rPr>
          <w:rFonts w:ascii="Arial" w:hAnsi="Arial" w:cs="Arial"/>
          <w:sz w:val="21"/>
          <w:szCs w:val="21"/>
        </w:rPr>
      </w:pPr>
    </w:p>
    <w:p w:rsidR="00261E50" w:rsidRDefault="006369C0" w:rsidP="007551FF">
      <w:pPr>
        <w:autoSpaceDE w:val="0"/>
        <w:autoSpaceDN w:val="0"/>
        <w:adjustRightInd w:val="0"/>
        <w:ind w:left="708"/>
      </w:pPr>
      <w:r>
        <w:t>The labels must be securely and visibly attached to allow the bar code to be scanned.</w:t>
      </w:r>
      <w:r w:rsidR="00261E50">
        <w:t xml:space="preserve"> In addition, the labels should be weatherproof.</w:t>
      </w:r>
    </w:p>
    <w:p w:rsidR="00261E50" w:rsidRDefault="00261E50" w:rsidP="007551FF">
      <w:pPr>
        <w:autoSpaceDE w:val="0"/>
        <w:autoSpaceDN w:val="0"/>
        <w:adjustRightInd w:val="0"/>
        <w:ind w:left="708"/>
      </w:pPr>
    </w:p>
    <w:p w:rsidR="00261E50" w:rsidRDefault="00261E50" w:rsidP="007551FF">
      <w:pPr>
        <w:ind w:left="708"/>
      </w:pPr>
      <w:r>
        <w:t>Labels that are directly applied to the product must be removable without any residues.</w:t>
      </w:r>
    </w:p>
    <w:p w:rsidR="00261E50" w:rsidRDefault="00261E50" w:rsidP="007551FF">
      <w:pPr>
        <w:ind w:left="708"/>
      </w:pPr>
    </w:p>
    <w:p w:rsidR="00261E50" w:rsidRDefault="007F34E1" w:rsidP="007551FF">
      <w:pPr>
        <w:ind w:left="708"/>
      </w:pPr>
      <w:r>
        <w:t>If the labels cannot be directly attached to the product, they can be sticked on perforated plastic supports and fixed to the batch by means of rotproof cord or galvanized binding wire</w:t>
      </w:r>
      <w:r w:rsidR="00261E50">
        <w:t>.</w:t>
      </w:r>
    </w:p>
    <w:p w:rsidR="00261E50" w:rsidRDefault="00261E50" w:rsidP="00991C7E">
      <w:pPr>
        <w:autoSpaceDE w:val="0"/>
        <w:autoSpaceDN w:val="0"/>
        <w:adjustRightInd w:val="0"/>
        <w:rPr>
          <w:rFonts w:ascii="Arial" w:hAnsi="Arial" w:cs="Arial"/>
          <w:sz w:val="21"/>
          <w:szCs w:val="21"/>
        </w:rPr>
      </w:pPr>
    </w:p>
    <w:p w:rsidR="00991C7E" w:rsidRDefault="00991C7E" w:rsidP="00991C7E">
      <w:pPr>
        <w:autoSpaceDE w:val="0"/>
        <w:autoSpaceDN w:val="0"/>
        <w:adjustRightInd w:val="0"/>
        <w:rPr>
          <w:rFonts w:ascii="Arial" w:hAnsi="Arial" w:cs="Arial"/>
          <w:sz w:val="21"/>
          <w:szCs w:val="21"/>
        </w:rPr>
      </w:pPr>
    </w:p>
    <w:p w:rsidR="00991C7E" w:rsidRPr="00F56768" w:rsidRDefault="007551FF" w:rsidP="00F56768">
      <w:pPr>
        <w:rPr>
          <w:b/>
          <w:sz w:val="24"/>
        </w:rPr>
      </w:pPr>
      <w:r w:rsidRPr="00F56768">
        <w:rPr>
          <w:b/>
          <w:sz w:val="24"/>
        </w:rPr>
        <w:t>4.</w:t>
      </w:r>
      <w:r w:rsidRPr="00F56768">
        <w:rPr>
          <w:b/>
          <w:sz w:val="24"/>
        </w:rPr>
        <w:tab/>
        <w:t>Preservation (please also refer to Customized parts)</w:t>
      </w:r>
    </w:p>
    <w:p w:rsidR="00991C7E" w:rsidRDefault="00991C7E" w:rsidP="00991C7E">
      <w:pPr>
        <w:autoSpaceDE w:val="0"/>
        <w:autoSpaceDN w:val="0"/>
        <w:adjustRightInd w:val="0"/>
        <w:rPr>
          <w:rFonts w:ascii="Arial" w:hAnsi="Arial" w:cs="Arial"/>
          <w:sz w:val="21"/>
          <w:szCs w:val="21"/>
        </w:rPr>
      </w:pPr>
    </w:p>
    <w:p w:rsidR="00991C7E" w:rsidRDefault="00293449" w:rsidP="00F60FF6">
      <w:pPr>
        <w:ind w:left="708"/>
      </w:pPr>
      <w:r>
        <w:t xml:space="preserve">The Vendor is responsible for the appropriate preservation of the delivered products and for antifreeze protection (emptying of water-containing components and adding of antifreeze agents) considering the conditions at the final place of installation. </w:t>
      </w:r>
    </w:p>
    <w:p w:rsidR="007D152A" w:rsidRDefault="007D152A" w:rsidP="00F60FF6">
      <w:pPr>
        <w:ind w:left="708"/>
      </w:pPr>
    </w:p>
    <w:p w:rsidR="007D152A" w:rsidRDefault="007D152A" w:rsidP="00F60FF6">
      <w:pPr>
        <w:ind w:left="708"/>
      </w:pPr>
      <w:r>
        <w:t xml:space="preserve">Bright surfaces (except for rustproof parts) of machines and sub-assemblies that are not processed or machined by </w:t>
      </w:r>
      <w:proofErr w:type="spellStart"/>
      <w:r w:rsidR="006001A3">
        <w:t>KraussMaffei</w:t>
      </w:r>
      <w:proofErr w:type="spellEnd"/>
      <w:r w:rsidR="006001A3">
        <w:t xml:space="preserve"> Extrusion</w:t>
      </w:r>
      <w:r>
        <w:t xml:space="preserve"> require long-term preservation. </w:t>
      </w:r>
    </w:p>
    <w:p w:rsidR="00F60FF6" w:rsidRDefault="00F60FF6" w:rsidP="00F60FF6">
      <w:pPr>
        <w:ind w:left="708"/>
      </w:pPr>
    </w:p>
    <w:p w:rsidR="00991C7E" w:rsidRDefault="00991C7E" w:rsidP="00F60FF6">
      <w:pPr>
        <w:ind w:left="708"/>
      </w:pPr>
      <w:r>
        <w:t>Unless otherwise specified in the order, the threads of assemblies with internal threads (</w:t>
      </w:r>
      <w:proofErr w:type="gramStart"/>
      <w:r>
        <w:t>e.g.</w:t>
      </w:r>
      <w:proofErr w:type="gramEnd"/>
      <w:r>
        <w:t xml:space="preserve"> welded sub-assemblies) must be </w:t>
      </w:r>
      <w:r w:rsidR="007F34E1">
        <w:t>treated</w:t>
      </w:r>
      <w:r>
        <w:t xml:space="preserve"> with oil and subsequently closed with flangeless plugs</w:t>
      </w:r>
      <w:r w:rsidR="007F34E1">
        <w:t xml:space="preserve"> before priming/applying the paint coat</w:t>
      </w:r>
      <w:r>
        <w:t xml:space="preserve">.  </w:t>
      </w:r>
    </w:p>
    <w:p w:rsidR="00991C7E" w:rsidRDefault="00991C7E" w:rsidP="00F60FF6">
      <w:pPr>
        <w:ind w:left="708"/>
      </w:pPr>
      <w:r>
        <w:t>(Example: Essentra Components SR1034 flangeless plugs)</w:t>
      </w:r>
    </w:p>
    <w:p w:rsidR="00991C7E" w:rsidRDefault="00991C7E" w:rsidP="00F60FF6">
      <w:pPr>
        <w:autoSpaceDE w:val="0"/>
        <w:autoSpaceDN w:val="0"/>
        <w:adjustRightInd w:val="0"/>
        <w:ind w:left="708"/>
        <w:rPr>
          <w:rFonts w:ascii="Arial" w:hAnsi="Arial" w:cs="Arial"/>
          <w:sz w:val="21"/>
          <w:szCs w:val="21"/>
        </w:rPr>
      </w:pPr>
    </w:p>
    <w:p w:rsidR="00991C7E" w:rsidRDefault="00991C7E" w:rsidP="00F60FF6">
      <w:pPr>
        <w:ind w:left="708"/>
      </w:pPr>
      <w:r>
        <w:t>Pipes / lines or other openings must be closed by means of waterproof plastic or metal caps. Inner walls must not exhibit any visible signs of humidity.</w:t>
      </w:r>
    </w:p>
    <w:p w:rsidR="00F60FF6" w:rsidRDefault="00F60FF6" w:rsidP="00F60FF6">
      <w:pPr>
        <w:ind w:left="708"/>
      </w:pPr>
    </w:p>
    <w:p w:rsidR="006B30C9" w:rsidRDefault="006B30C9" w:rsidP="00F60FF6">
      <w:pPr>
        <w:ind w:left="708"/>
      </w:pPr>
      <w:r>
        <w:t xml:space="preserve">The treatment with KSP204 oil or KSP317 wax of </w:t>
      </w:r>
      <w:proofErr w:type="spellStart"/>
      <w:r>
        <w:t>Rivolta</w:t>
      </w:r>
      <w:proofErr w:type="spellEnd"/>
      <w:r>
        <w:t xml:space="preserve"> is recommended for short-term preservation.</w:t>
      </w:r>
    </w:p>
    <w:p w:rsidR="006B30C9" w:rsidRDefault="006B30C9" w:rsidP="00F60FF6">
      <w:pPr>
        <w:ind w:left="708"/>
      </w:pPr>
    </w:p>
    <w:p w:rsidR="0062382C" w:rsidRDefault="006B30C9" w:rsidP="00F60FF6">
      <w:pPr>
        <w:ind w:left="708"/>
      </w:pPr>
      <w:r>
        <w:t xml:space="preserve">The use of </w:t>
      </w:r>
      <w:proofErr w:type="spellStart"/>
      <w:r>
        <w:t>Tectyl</w:t>
      </w:r>
      <w:proofErr w:type="spellEnd"/>
      <w:r>
        <w:t xml:space="preserve"> 506 – EH supplied by Valvoline is recommended for long-term preservation. </w:t>
      </w:r>
    </w:p>
    <w:p w:rsidR="00F60FF6" w:rsidRDefault="00F60FF6" w:rsidP="00F60FF6">
      <w:pPr>
        <w:ind w:left="708"/>
      </w:pPr>
    </w:p>
    <w:p w:rsidR="00991C7E" w:rsidRDefault="00991C7E" w:rsidP="00991C7E">
      <w:pPr>
        <w:autoSpaceDE w:val="0"/>
        <w:autoSpaceDN w:val="0"/>
        <w:adjustRightInd w:val="0"/>
        <w:rPr>
          <w:rFonts w:ascii="Arial" w:hAnsi="Arial" w:cs="Arial"/>
          <w:sz w:val="21"/>
          <w:szCs w:val="21"/>
        </w:rPr>
      </w:pPr>
    </w:p>
    <w:p w:rsidR="00293449" w:rsidRDefault="00F60FF6" w:rsidP="00991C7E">
      <w:pPr>
        <w:autoSpaceDE w:val="0"/>
        <w:autoSpaceDN w:val="0"/>
        <w:adjustRightInd w:val="0"/>
        <w:rPr>
          <w:rFonts w:ascii="Arial" w:hAnsi="Arial" w:cs="Arial"/>
          <w:b/>
          <w:sz w:val="24"/>
          <w:szCs w:val="24"/>
        </w:rPr>
      </w:pPr>
      <w:r>
        <w:rPr>
          <w:rFonts w:ascii="Arial" w:hAnsi="Arial"/>
          <w:b/>
          <w:sz w:val="24"/>
        </w:rPr>
        <w:t>5.</w:t>
      </w:r>
      <w:r>
        <w:tab/>
      </w:r>
      <w:r>
        <w:rPr>
          <w:rFonts w:ascii="Arial" w:hAnsi="Arial"/>
          <w:b/>
          <w:sz w:val="24"/>
        </w:rPr>
        <w:t>Customized parts</w:t>
      </w:r>
    </w:p>
    <w:p w:rsidR="00F60FF6" w:rsidRPr="00F60FF6" w:rsidRDefault="00F60FF6" w:rsidP="00991C7E">
      <w:pPr>
        <w:autoSpaceDE w:val="0"/>
        <w:autoSpaceDN w:val="0"/>
        <w:adjustRightInd w:val="0"/>
        <w:rPr>
          <w:rFonts w:ascii="Arial" w:hAnsi="Arial" w:cs="Arial"/>
          <w:b/>
          <w:sz w:val="24"/>
          <w:szCs w:val="24"/>
        </w:rPr>
      </w:pPr>
    </w:p>
    <w:p w:rsidR="00293449" w:rsidRDefault="00EC7BC8" w:rsidP="00F60FF6">
      <w:pPr>
        <w:autoSpaceDE w:val="0"/>
        <w:autoSpaceDN w:val="0"/>
        <w:adjustRightInd w:val="0"/>
        <w:ind w:left="708"/>
        <w:rPr>
          <w:rFonts w:ascii="Arial" w:hAnsi="Arial" w:cs="Arial"/>
          <w:sz w:val="21"/>
          <w:szCs w:val="21"/>
        </w:rPr>
      </w:pPr>
      <w:r>
        <w:rPr>
          <w:rFonts w:ascii="Arial" w:hAnsi="Arial"/>
          <w:sz w:val="21"/>
        </w:rPr>
        <w:lastRenderedPageBreak/>
        <w:t xml:space="preserve">Bright turned and milled components, </w:t>
      </w:r>
      <w:r w:rsidR="00CE3526">
        <w:rPr>
          <w:rFonts w:ascii="Arial" w:hAnsi="Arial"/>
          <w:sz w:val="21"/>
        </w:rPr>
        <w:t xml:space="preserve">sheet </w:t>
      </w:r>
      <w:r>
        <w:rPr>
          <w:rFonts w:ascii="Arial" w:hAnsi="Arial"/>
          <w:sz w:val="21"/>
        </w:rPr>
        <w:t>metal and welded parts (except for rustproof parts) must be treated with oil unless otherwise specified in the relevant drawings.</w:t>
      </w:r>
    </w:p>
    <w:p w:rsidR="00EC7BC8" w:rsidRDefault="00EC7BC8" w:rsidP="00F60FF6">
      <w:pPr>
        <w:autoSpaceDE w:val="0"/>
        <w:autoSpaceDN w:val="0"/>
        <w:adjustRightInd w:val="0"/>
        <w:ind w:left="708"/>
        <w:rPr>
          <w:rFonts w:ascii="Arial" w:hAnsi="Arial" w:cs="Arial"/>
          <w:sz w:val="21"/>
          <w:szCs w:val="21"/>
        </w:rPr>
      </w:pPr>
    </w:p>
    <w:p w:rsidR="00EC7BC8" w:rsidRDefault="00EC7BC8" w:rsidP="00F60FF6">
      <w:pPr>
        <w:autoSpaceDE w:val="0"/>
        <w:autoSpaceDN w:val="0"/>
        <w:adjustRightInd w:val="0"/>
        <w:ind w:left="708"/>
        <w:rPr>
          <w:rFonts w:ascii="Arial" w:hAnsi="Arial" w:cs="Arial"/>
          <w:sz w:val="21"/>
          <w:szCs w:val="21"/>
        </w:rPr>
      </w:pPr>
      <w:r>
        <w:rPr>
          <w:rFonts w:ascii="Arial" w:hAnsi="Arial"/>
          <w:sz w:val="21"/>
        </w:rPr>
        <w:t xml:space="preserve">All check gauges indicated in the drawings and dimensions subject to compulsory documentation must be recorded in test records and attached to the respective delivery note. </w:t>
      </w:r>
    </w:p>
    <w:p w:rsidR="00EC7BC8" w:rsidRDefault="00EC7BC8" w:rsidP="00F60FF6">
      <w:pPr>
        <w:autoSpaceDE w:val="0"/>
        <w:autoSpaceDN w:val="0"/>
        <w:adjustRightInd w:val="0"/>
        <w:ind w:left="708"/>
        <w:rPr>
          <w:rFonts w:ascii="Arial" w:hAnsi="Arial" w:cs="Arial"/>
          <w:sz w:val="21"/>
          <w:szCs w:val="21"/>
        </w:rPr>
      </w:pPr>
    </w:p>
    <w:p w:rsidR="00EC7BC8" w:rsidRDefault="00EC7BC8" w:rsidP="00F60FF6">
      <w:pPr>
        <w:autoSpaceDE w:val="0"/>
        <w:autoSpaceDN w:val="0"/>
        <w:adjustRightInd w:val="0"/>
        <w:ind w:left="708"/>
        <w:rPr>
          <w:rFonts w:ascii="Arial" w:hAnsi="Arial" w:cs="Arial"/>
          <w:sz w:val="21"/>
          <w:szCs w:val="21"/>
        </w:rPr>
      </w:pPr>
      <w:r>
        <w:rPr>
          <w:rFonts w:ascii="Arial" w:hAnsi="Arial"/>
          <w:sz w:val="21"/>
        </w:rPr>
        <w:t xml:space="preserve">The Vendor agrees to check for all </w:t>
      </w:r>
      <w:proofErr w:type="spellStart"/>
      <w:r w:rsidR="006001A3">
        <w:t>KraussMaffei</w:t>
      </w:r>
      <w:proofErr w:type="spellEnd"/>
      <w:r w:rsidR="006001A3">
        <w:t xml:space="preserve"> Extrusion</w:t>
      </w:r>
      <w:r>
        <w:rPr>
          <w:rFonts w:ascii="Arial" w:hAnsi="Arial"/>
          <w:sz w:val="21"/>
        </w:rPr>
        <w:t xml:space="preserve"> orders whether the change indices on the order correspond to the respective drawing before starting any engineering or manufacturing operations. This requirement shall also apply to repeat parts, if the drawings are already available to the Vendor and are not transmitted again by </w:t>
      </w:r>
      <w:proofErr w:type="spellStart"/>
      <w:r w:rsidR="006001A3">
        <w:t>KraussMaffei</w:t>
      </w:r>
      <w:proofErr w:type="spellEnd"/>
      <w:r w:rsidR="006001A3">
        <w:t xml:space="preserve"> Extrusion</w:t>
      </w:r>
      <w:r>
        <w:rPr>
          <w:rFonts w:ascii="Arial" w:hAnsi="Arial"/>
          <w:sz w:val="21"/>
        </w:rPr>
        <w:t xml:space="preserve">. The Vendor shall ensure that the parts are manufactured in compliance with the change index indicated </w:t>
      </w:r>
      <w:r w:rsidR="007F34E1">
        <w:rPr>
          <w:rFonts w:ascii="Arial" w:hAnsi="Arial"/>
          <w:sz w:val="21"/>
        </w:rPr>
        <w:t>i</w:t>
      </w:r>
      <w:r>
        <w:rPr>
          <w:rFonts w:ascii="Arial" w:hAnsi="Arial"/>
          <w:sz w:val="21"/>
        </w:rPr>
        <w:t>n the relevant order.</w:t>
      </w:r>
    </w:p>
    <w:p w:rsidR="00EC7BC8" w:rsidRDefault="00EC7BC8" w:rsidP="00F60FF6">
      <w:pPr>
        <w:autoSpaceDE w:val="0"/>
        <w:autoSpaceDN w:val="0"/>
        <w:adjustRightInd w:val="0"/>
        <w:ind w:left="708"/>
        <w:rPr>
          <w:rFonts w:ascii="Arial" w:hAnsi="Arial" w:cs="Arial"/>
          <w:sz w:val="21"/>
          <w:szCs w:val="21"/>
        </w:rPr>
      </w:pPr>
    </w:p>
    <w:p w:rsidR="00EC7BC8" w:rsidRDefault="00EC7BC8" w:rsidP="00F60FF6">
      <w:pPr>
        <w:autoSpaceDE w:val="0"/>
        <w:autoSpaceDN w:val="0"/>
        <w:adjustRightInd w:val="0"/>
        <w:ind w:left="708"/>
        <w:rPr>
          <w:rFonts w:ascii="Arial" w:hAnsi="Arial" w:cs="Arial"/>
          <w:sz w:val="21"/>
          <w:szCs w:val="21"/>
        </w:rPr>
      </w:pPr>
      <w:r>
        <w:rPr>
          <w:rFonts w:ascii="Arial" w:hAnsi="Arial"/>
          <w:sz w:val="21"/>
        </w:rPr>
        <w:t xml:space="preserve">In the event of deviations, the </w:t>
      </w:r>
      <w:proofErr w:type="spellStart"/>
      <w:r w:rsidR="006001A3">
        <w:t>KraussMaffei</w:t>
      </w:r>
      <w:proofErr w:type="spellEnd"/>
      <w:r w:rsidR="006001A3">
        <w:t xml:space="preserve"> Extrusion</w:t>
      </w:r>
      <w:r>
        <w:rPr>
          <w:rFonts w:ascii="Arial" w:hAnsi="Arial"/>
          <w:sz w:val="21"/>
        </w:rPr>
        <w:t xml:space="preserve"> purchaser in charge must be contacted and the drawing with the correct change index must be requested, if not available.</w:t>
      </w:r>
    </w:p>
    <w:p w:rsidR="00EC7BC8" w:rsidRDefault="00EC7BC8" w:rsidP="00991C7E">
      <w:pPr>
        <w:autoSpaceDE w:val="0"/>
        <w:autoSpaceDN w:val="0"/>
        <w:adjustRightInd w:val="0"/>
        <w:rPr>
          <w:rFonts w:ascii="Arial" w:hAnsi="Arial" w:cs="Arial"/>
          <w:sz w:val="21"/>
          <w:szCs w:val="21"/>
        </w:rPr>
      </w:pPr>
    </w:p>
    <w:p w:rsidR="00946F81" w:rsidRDefault="00946F81" w:rsidP="00991C7E">
      <w:pPr>
        <w:autoSpaceDE w:val="0"/>
        <w:autoSpaceDN w:val="0"/>
        <w:adjustRightInd w:val="0"/>
        <w:rPr>
          <w:rFonts w:ascii="Arial" w:hAnsi="Arial" w:cs="Arial"/>
          <w:sz w:val="21"/>
          <w:szCs w:val="21"/>
        </w:rPr>
      </w:pPr>
    </w:p>
    <w:p w:rsidR="00D10438" w:rsidRDefault="00F60FF6" w:rsidP="00991C7E">
      <w:pPr>
        <w:autoSpaceDE w:val="0"/>
        <w:autoSpaceDN w:val="0"/>
        <w:adjustRightInd w:val="0"/>
        <w:rPr>
          <w:rFonts w:ascii="Arial" w:hAnsi="Arial" w:cs="Arial"/>
          <w:b/>
          <w:sz w:val="24"/>
          <w:szCs w:val="24"/>
        </w:rPr>
      </w:pPr>
      <w:r>
        <w:rPr>
          <w:rFonts w:ascii="Arial" w:hAnsi="Arial"/>
          <w:b/>
          <w:sz w:val="24"/>
        </w:rPr>
        <w:t xml:space="preserve">6. </w:t>
      </w:r>
      <w:r>
        <w:tab/>
      </w:r>
      <w:r>
        <w:rPr>
          <w:rFonts w:ascii="Arial" w:hAnsi="Arial"/>
          <w:b/>
          <w:sz w:val="24"/>
        </w:rPr>
        <w:t>Packaging / Loading</w:t>
      </w:r>
    </w:p>
    <w:p w:rsidR="00F60FF6" w:rsidRDefault="00F60FF6" w:rsidP="00991C7E">
      <w:pPr>
        <w:autoSpaceDE w:val="0"/>
        <w:autoSpaceDN w:val="0"/>
        <w:adjustRightInd w:val="0"/>
        <w:rPr>
          <w:rFonts w:ascii="Arial" w:hAnsi="Arial" w:cs="Arial"/>
          <w:b/>
          <w:sz w:val="24"/>
          <w:szCs w:val="24"/>
        </w:rPr>
      </w:pPr>
    </w:p>
    <w:p w:rsidR="00F60FF6" w:rsidRPr="00F56768" w:rsidRDefault="00F60FF6" w:rsidP="00F56768">
      <w:pPr>
        <w:rPr>
          <w:b/>
          <w:sz w:val="24"/>
        </w:rPr>
      </w:pPr>
      <w:r w:rsidRPr="00F56768">
        <w:rPr>
          <w:b/>
          <w:sz w:val="24"/>
        </w:rPr>
        <w:t>6.1</w:t>
      </w:r>
      <w:r w:rsidRPr="00F56768">
        <w:rPr>
          <w:b/>
          <w:sz w:val="24"/>
        </w:rPr>
        <w:tab/>
        <w:t>Packaging</w:t>
      </w:r>
    </w:p>
    <w:p w:rsidR="00D10438" w:rsidRDefault="00D10438" w:rsidP="00991C7E">
      <w:pPr>
        <w:autoSpaceDE w:val="0"/>
        <w:autoSpaceDN w:val="0"/>
        <w:adjustRightInd w:val="0"/>
        <w:rPr>
          <w:rFonts w:ascii="Arial" w:hAnsi="Arial" w:cs="Arial"/>
          <w:sz w:val="21"/>
          <w:szCs w:val="21"/>
        </w:rPr>
      </w:pPr>
    </w:p>
    <w:p w:rsidR="00D10438" w:rsidRPr="006C4F69" w:rsidRDefault="00D10438" w:rsidP="006C4F69">
      <w:pPr>
        <w:autoSpaceDE w:val="0"/>
        <w:autoSpaceDN w:val="0"/>
        <w:adjustRightInd w:val="0"/>
        <w:ind w:left="708"/>
        <w:rPr>
          <w:rFonts w:ascii="Arial" w:hAnsi="Arial" w:cs="Arial"/>
        </w:rPr>
      </w:pPr>
      <w:r>
        <w:rPr>
          <w:rFonts w:ascii="Arial" w:hAnsi="Arial"/>
        </w:rPr>
        <w:t xml:space="preserve">The Vendor shall ensure suitable packaging considering the route and duration of transport, the climate as well as the conditions in the country and at the place of destination. </w:t>
      </w:r>
    </w:p>
    <w:p w:rsidR="00A24F2C" w:rsidRPr="006C4F69" w:rsidRDefault="00A24F2C" w:rsidP="006C4F69">
      <w:pPr>
        <w:ind w:left="708"/>
      </w:pPr>
      <w:r>
        <w:t xml:space="preserve"> </w:t>
      </w:r>
    </w:p>
    <w:p w:rsidR="00B10099" w:rsidRPr="006C4F69" w:rsidRDefault="00B10099" w:rsidP="006C4F69">
      <w:pPr>
        <w:ind w:left="708"/>
      </w:pPr>
      <w:r>
        <w:t xml:space="preserve">During transport, storage and use, the packaging must fulfil several functional requirements, </w:t>
      </w:r>
      <w:r w:rsidR="00CE3526">
        <w:t>such as:</w:t>
      </w:r>
    </w:p>
    <w:p w:rsidR="00B10099" w:rsidRPr="006C4F69" w:rsidRDefault="00B10099" w:rsidP="006C4F69">
      <w:pPr>
        <w:ind w:left="708"/>
      </w:pPr>
    </w:p>
    <w:p w:rsidR="00B10099" w:rsidRPr="006C4F69" w:rsidRDefault="00CE3526" w:rsidP="006C4F69">
      <w:pPr>
        <w:pStyle w:val="Listenabsatz"/>
        <w:numPr>
          <w:ilvl w:val="0"/>
          <w:numId w:val="6"/>
        </w:numPr>
        <w:ind w:left="1428"/>
      </w:pPr>
      <w:r>
        <w:t>P</w:t>
      </w:r>
      <w:r w:rsidR="00B10099">
        <w:t xml:space="preserve">rotection against physical damage and environmental contamination. </w:t>
      </w:r>
    </w:p>
    <w:p w:rsidR="00B10099" w:rsidRPr="006C4F69" w:rsidRDefault="00B10099" w:rsidP="006C4F69">
      <w:pPr>
        <w:pStyle w:val="Listenabsatz"/>
        <w:numPr>
          <w:ilvl w:val="0"/>
          <w:numId w:val="6"/>
        </w:numPr>
        <w:ind w:left="1428"/>
      </w:pPr>
      <w:r>
        <w:t>The transport packaging used must be designed to ensure that the load can be easily and safely held, lifted, handled, put down and stored.</w:t>
      </w:r>
    </w:p>
    <w:p w:rsidR="00B10099" w:rsidRPr="006C4F69" w:rsidRDefault="00B10099" w:rsidP="006C4F69">
      <w:pPr>
        <w:pStyle w:val="Listenabsatz"/>
        <w:numPr>
          <w:ilvl w:val="0"/>
          <w:numId w:val="6"/>
        </w:numPr>
        <w:ind w:left="1428"/>
      </w:pPr>
      <w:r>
        <w:t>The requested shipping information and delivery data must be attached in a clearly visible position.</w:t>
      </w:r>
    </w:p>
    <w:p w:rsidR="00B10099" w:rsidRPr="006C4F69" w:rsidRDefault="00B10099" w:rsidP="006C4F69">
      <w:pPr>
        <w:ind w:left="1068"/>
      </w:pPr>
    </w:p>
    <w:p w:rsidR="00A11A64" w:rsidRPr="006C4F69" w:rsidRDefault="00A11A64" w:rsidP="006C4F69">
      <w:pPr>
        <w:ind w:left="708"/>
        <w:rPr>
          <w:b/>
        </w:rPr>
      </w:pPr>
      <w:r>
        <w:rPr>
          <w:b/>
        </w:rPr>
        <w:t xml:space="preserve">Moveable parts must be provided </w:t>
      </w:r>
      <w:r w:rsidR="005D0B06">
        <w:rPr>
          <w:b/>
        </w:rPr>
        <w:t>with mechanical</w:t>
      </w:r>
      <w:r>
        <w:rPr>
          <w:b/>
        </w:rPr>
        <w:t xml:space="preserve"> locks.</w:t>
      </w:r>
    </w:p>
    <w:p w:rsidR="00A11A64" w:rsidRPr="006C4F69" w:rsidRDefault="00A11A64" w:rsidP="006C4F69">
      <w:pPr>
        <w:ind w:left="708"/>
      </w:pPr>
    </w:p>
    <w:p w:rsidR="00A11A64" w:rsidRPr="006C4F69" w:rsidRDefault="00F10849" w:rsidP="006C4F69">
      <w:pPr>
        <w:ind w:left="708"/>
      </w:pPr>
      <w:r>
        <w:t>The load securing instructions must be strictly followed. Lifting points must be marked, instruction</w:t>
      </w:r>
      <w:r w:rsidR="00CE3526">
        <w:t>s</w:t>
      </w:r>
      <w:r>
        <w:t xml:space="preserve"> for securing and handling during transport must be included in the delivery.  Any installed lifting accessories provided for lifting must be equipped with a rotating eye bolt (lock).  </w:t>
      </w:r>
    </w:p>
    <w:p w:rsidR="00A11A64" w:rsidRPr="006C4F69" w:rsidRDefault="00A11A64" w:rsidP="006C4F69">
      <w:pPr>
        <w:ind w:left="2058" w:firstLine="774"/>
      </w:pPr>
    </w:p>
    <w:p w:rsidR="00A11A64" w:rsidRPr="006C4F69" w:rsidRDefault="00A11A64" w:rsidP="006C4F69">
      <w:pPr>
        <w:ind w:left="708"/>
      </w:pPr>
      <w:r>
        <w:t>Pre-</w:t>
      </w:r>
      <w:proofErr w:type="spellStart"/>
      <w:r>
        <w:t>packagings</w:t>
      </w:r>
      <w:proofErr w:type="spellEnd"/>
      <w:r>
        <w:t xml:space="preserve"> made from wood like crates and non-returnable pallets must conform to IPPC standard / German HPE guidelines or made from plywood. </w:t>
      </w:r>
    </w:p>
    <w:p w:rsidR="00A11A64" w:rsidRPr="006C4F69" w:rsidRDefault="00A11A64" w:rsidP="00112E05"/>
    <w:p w:rsidR="00A11A64" w:rsidRDefault="00E26436" w:rsidP="006C4F69">
      <w:pPr>
        <w:ind w:left="708"/>
      </w:pPr>
      <w:r>
        <w:t xml:space="preserve">The parts of each order are to be bundled and packed separately according to the order item. Exception: </w:t>
      </w:r>
      <w:r w:rsidR="00CE3526">
        <w:t>p</w:t>
      </w:r>
      <w:r>
        <w:t xml:space="preserve">reassembled components made up of several order items. </w:t>
      </w:r>
    </w:p>
    <w:p w:rsidR="00E26436" w:rsidRDefault="00E26436" w:rsidP="006C4F69">
      <w:pPr>
        <w:ind w:left="708"/>
      </w:pPr>
    </w:p>
    <w:p w:rsidR="00E26436" w:rsidRDefault="00E26436" w:rsidP="00E26436">
      <w:pPr>
        <w:pStyle w:val="Listenabsatz"/>
        <w:ind w:left="708"/>
      </w:pPr>
      <w:r>
        <w:t xml:space="preserve">If a shipment comprises several orders, each order must be separately packed. </w:t>
      </w:r>
    </w:p>
    <w:p w:rsidR="00E26436" w:rsidRDefault="00E26436" w:rsidP="00E26436">
      <w:pPr>
        <w:pStyle w:val="Listenabsatz"/>
        <w:ind w:left="708"/>
      </w:pPr>
    </w:p>
    <w:p w:rsidR="00E26436" w:rsidRDefault="00E26436" w:rsidP="00E26436">
      <w:pPr>
        <w:pStyle w:val="Listenabsatz"/>
        <w:ind w:left="708"/>
      </w:pPr>
      <w:r>
        <w:t xml:space="preserve">Make sure that each package includes only project-specific parts (different projects must not be combined in one package). </w:t>
      </w:r>
    </w:p>
    <w:p w:rsidR="00E26436" w:rsidRPr="006C4F69" w:rsidRDefault="00E26436" w:rsidP="00112E05"/>
    <w:p w:rsidR="00E26436" w:rsidRPr="006C4F69" w:rsidRDefault="00E26436" w:rsidP="00E26436">
      <w:pPr>
        <w:ind w:left="708"/>
        <w:rPr>
          <w:b/>
        </w:rPr>
      </w:pPr>
      <w:r>
        <w:rPr>
          <w:b/>
        </w:rPr>
        <w:t>The packages to be supplied must be provided with package numbers (1 of x).</w:t>
      </w:r>
    </w:p>
    <w:p w:rsidR="003513E0" w:rsidRPr="006C4F69" w:rsidRDefault="003513E0" w:rsidP="003513E0">
      <w:r>
        <w:br w:type="page"/>
      </w:r>
    </w:p>
    <w:p w:rsidR="00AA7F16" w:rsidRPr="006C4F69" w:rsidRDefault="006C4F69" w:rsidP="008D0C81">
      <w:pPr>
        <w:rPr>
          <w:b/>
          <w:sz w:val="24"/>
          <w:szCs w:val="24"/>
        </w:rPr>
      </w:pPr>
      <w:r>
        <w:rPr>
          <w:b/>
          <w:sz w:val="24"/>
        </w:rPr>
        <w:lastRenderedPageBreak/>
        <w:t>6.2</w:t>
      </w:r>
      <w:r>
        <w:tab/>
      </w:r>
      <w:r>
        <w:rPr>
          <w:b/>
          <w:sz w:val="24"/>
        </w:rPr>
        <w:t>Loading</w:t>
      </w:r>
    </w:p>
    <w:p w:rsidR="00991C7E" w:rsidRDefault="00991C7E" w:rsidP="008D0C81"/>
    <w:p w:rsidR="00991C7E" w:rsidRDefault="00991C7E" w:rsidP="006C4F69">
      <w:pPr>
        <w:ind w:left="708"/>
      </w:pPr>
      <w:r>
        <w:t xml:space="preserve">At the time of loading, the Vendor shall make available all </w:t>
      </w:r>
      <w:proofErr w:type="gramStart"/>
      <w:r>
        <w:t>means</w:t>
      </w:r>
      <w:proofErr w:type="gramEnd"/>
      <w:r>
        <w:t xml:space="preserve"> and information required, e.g. centres of gravity, supporting structures, fixing material, etc. to ensure safe and proper loading or stowing of the packaged goods. This also implies marking of packages with international symbols (</w:t>
      </w:r>
      <w:proofErr w:type="gramStart"/>
      <w:r>
        <w:t>e.g.</w:t>
      </w:r>
      <w:proofErr w:type="gramEnd"/>
      <w:r>
        <w:t xml:space="preserve"> centre of gravity, lifting points, load locus, lashing point, tip over hazard, etc.).</w:t>
      </w:r>
    </w:p>
    <w:p w:rsidR="006C4F69" w:rsidRDefault="006C4F69" w:rsidP="006C4F69">
      <w:pPr>
        <w:ind w:left="708"/>
      </w:pPr>
    </w:p>
    <w:p w:rsidR="00991C7E" w:rsidRDefault="00991C7E" w:rsidP="00991C7E"/>
    <w:p w:rsidR="00C23AAE" w:rsidRPr="006C4F69" w:rsidRDefault="006C4F69" w:rsidP="00C23AAE">
      <w:pPr>
        <w:rPr>
          <w:b/>
          <w:sz w:val="24"/>
          <w:szCs w:val="24"/>
        </w:rPr>
      </w:pPr>
      <w:r>
        <w:rPr>
          <w:b/>
          <w:sz w:val="24"/>
        </w:rPr>
        <w:t>7.</w:t>
      </w:r>
      <w:r>
        <w:tab/>
      </w:r>
      <w:r>
        <w:rPr>
          <w:b/>
          <w:sz w:val="24"/>
        </w:rPr>
        <w:t xml:space="preserve">Excess loading gauge and weight </w:t>
      </w:r>
    </w:p>
    <w:p w:rsidR="00F10849" w:rsidRDefault="00F10849" w:rsidP="00F10849">
      <w:pPr>
        <w:ind w:left="-66"/>
        <w:rPr>
          <w:sz w:val="18"/>
          <w:szCs w:val="18"/>
        </w:rPr>
      </w:pPr>
    </w:p>
    <w:p w:rsidR="00F10849" w:rsidRPr="006C4F69" w:rsidRDefault="00F10849" w:rsidP="006C4F69">
      <w:pPr>
        <w:ind w:left="708"/>
      </w:pPr>
      <w:r>
        <w:t>The Vendor shall design, manufacture and pre-pack the machines/components in a manner to enable transport on standard trucks (trailer/tarpaulin truck, taut liner, swan-neck jumbo trailer or mega trailer). Special transports must be avoided.</w:t>
      </w:r>
    </w:p>
    <w:p w:rsidR="00C23AAE" w:rsidRPr="006C4F69" w:rsidRDefault="00C23AAE" w:rsidP="006C4F69">
      <w:pPr>
        <w:ind w:left="774"/>
        <w:rPr>
          <w:b/>
        </w:rPr>
      </w:pPr>
    </w:p>
    <w:p w:rsidR="00C23AAE" w:rsidRDefault="00C23AAE" w:rsidP="006C4F69">
      <w:pPr>
        <w:ind w:left="708"/>
        <w:rPr>
          <w:b/>
        </w:rPr>
      </w:pPr>
      <w:r>
        <w:rPr>
          <w:b/>
        </w:rPr>
        <w:t>The maximum package dimensions are: L = 1,140 x W = 210 x H = 230 cm</w:t>
      </w:r>
    </w:p>
    <w:p w:rsidR="006C6EBE" w:rsidRPr="006C4F69" w:rsidRDefault="006C6EBE" w:rsidP="006C4F69">
      <w:pPr>
        <w:ind w:left="708"/>
        <w:rPr>
          <w:b/>
        </w:rPr>
      </w:pPr>
    </w:p>
    <w:p w:rsidR="00C23AAE" w:rsidRPr="006C4F69" w:rsidRDefault="006C6EBE" w:rsidP="00112E05">
      <w:pPr>
        <w:rPr>
          <w:b/>
        </w:rPr>
      </w:pPr>
      <w:r>
        <w:tab/>
      </w:r>
      <w:r>
        <w:rPr>
          <w:b/>
        </w:rPr>
        <w:t>Maximum package gross weight: 15 t</w:t>
      </w:r>
    </w:p>
    <w:p w:rsidR="00C23AAE" w:rsidRPr="006C4F69" w:rsidRDefault="00C23AAE" w:rsidP="006C4F69">
      <w:pPr>
        <w:ind w:left="2124" w:firstLine="774"/>
      </w:pPr>
    </w:p>
    <w:p w:rsidR="00C23AAE" w:rsidRDefault="00C23AAE" w:rsidP="006C4F69">
      <w:pPr>
        <w:ind w:left="774"/>
      </w:pPr>
      <w:r>
        <w:t xml:space="preserve">If the dimensions indicated above are exceeded, large-capacity or heavy transport will be necessary. To prepare special transport, the Vendor shall transmit to </w:t>
      </w:r>
      <w:proofErr w:type="spellStart"/>
      <w:r w:rsidR="006001A3">
        <w:t>KraussMaffei</w:t>
      </w:r>
      <w:proofErr w:type="spellEnd"/>
      <w:r w:rsidR="006001A3">
        <w:t xml:space="preserve"> Extrusion </w:t>
      </w:r>
      <w:r>
        <w:t xml:space="preserve">the </w:t>
      </w:r>
      <w:r w:rsidR="00E3505B">
        <w:t xml:space="preserve">true-to-scale </w:t>
      </w:r>
      <w:r>
        <w:t xml:space="preserve">transport drawings no later than three months before the goods are ready for dispatch. </w:t>
      </w:r>
    </w:p>
    <w:p w:rsidR="006C4F69" w:rsidRPr="006C4F69" w:rsidRDefault="006C4F69" w:rsidP="006C4F69">
      <w:pPr>
        <w:ind w:left="774"/>
      </w:pPr>
    </w:p>
    <w:p w:rsidR="006C4F69" w:rsidRPr="00BA06D9" w:rsidRDefault="006C4F69" w:rsidP="00C23AAE">
      <w:pPr>
        <w:rPr>
          <w:sz w:val="18"/>
          <w:szCs w:val="18"/>
        </w:rPr>
      </w:pPr>
    </w:p>
    <w:p w:rsidR="006C4F69" w:rsidRPr="002D53F2" w:rsidRDefault="006C4F69" w:rsidP="006C4F69">
      <w:pPr>
        <w:rPr>
          <w:b/>
          <w:sz w:val="24"/>
          <w:szCs w:val="24"/>
        </w:rPr>
      </w:pPr>
      <w:r>
        <w:rPr>
          <w:b/>
          <w:sz w:val="24"/>
        </w:rPr>
        <w:t>8.</w:t>
      </w:r>
      <w:r>
        <w:tab/>
      </w:r>
      <w:r>
        <w:rPr>
          <w:b/>
          <w:sz w:val="24"/>
        </w:rPr>
        <w:t>Hazardous goods</w:t>
      </w:r>
    </w:p>
    <w:p w:rsidR="006C4F69" w:rsidRDefault="006C4F69" w:rsidP="006C4F69"/>
    <w:p w:rsidR="006C4F69" w:rsidRDefault="006C4F69" w:rsidP="006C4F69">
      <w:pPr>
        <w:ind w:left="708"/>
      </w:pPr>
      <w:r>
        <w:t xml:space="preserve">If the delivery contains hazardous goods, </w:t>
      </w:r>
      <w:proofErr w:type="spellStart"/>
      <w:r w:rsidR="006001A3">
        <w:t>KraussMaffei</w:t>
      </w:r>
      <w:proofErr w:type="spellEnd"/>
      <w:r w:rsidR="006001A3">
        <w:t xml:space="preserve"> Extrusion</w:t>
      </w:r>
      <w:r>
        <w:t xml:space="preserve"> must be notified no later than five days prior to shipment and the entire hazardous goods documentation must be submitted</w:t>
      </w:r>
      <w:r w:rsidR="00E3505B">
        <w:t xml:space="preserve"> in advance</w:t>
      </w:r>
      <w:r>
        <w:t>. Hazardous goods must be separately packed and declared.</w:t>
      </w:r>
    </w:p>
    <w:p w:rsidR="00C23AAE" w:rsidRPr="00AB770F" w:rsidRDefault="00C23AAE" w:rsidP="00C23AAE">
      <w:pPr>
        <w:rPr>
          <w:b/>
        </w:rPr>
      </w:pPr>
    </w:p>
    <w:p w:rsidR="00D10438" w:rsidRDefault="00D10438" w:rsidP="008D0C81"/>
    <w:p w:rsidR="007E58D9" w:rsidRPr="00DA00AD" w:rsidRDefault="00DA00AD" w:rsidP="007E58D9">
      <w:pPr>
        <w:rPr>
          <w:b/>
          <w:sz w:val="24"/>
          <w:szCs w:val="24"/>
        </w:rPr>
      </w:pPr>
      <w:r>
        <w:rPr>
          <w:b/>
          <w:sz w:val="24"/>
        </w:rPr>
        <w:t>9.</w:t>
      </w:r>
      <w:r>
        <w:tab/>
      </w:r>
      <w:r>
        <w:rPr>
          <w:b/>
          <w:sz w:val="24"/>
        </w:rPr>
        <w:t xml:space="preserve">Freight at the expense of </w:t>
      </w:r>
      <w:proofErr w:type="spellStart"/>
      <w:r w:rsidR="005D0B06">
        <w:rPr>
          <w:b/>
          <w:sz w:val="24"/>
        </w:rPr>
        <w:t>KraussMaffei</w:t>
      </w:r>
      <w:proofErr w:type="spellEnd"/>
      <w:r w:rsidR="005D0B06">
        <w:rPr>
          <w:b/>
          <w:sz w:val="24"/>
        </w:rPr>
        <w:t xml:space="preserve"> </w:t>
      </w:r>
      <w:r w:rsidR="006001A3">
        <w:rPr>
          <w:b/>
          <w:sz w:val="24"/>
        </w:rPr>
        <w:t>Extrusion GmbH</w:t>
      </w:r>
    </w:p>
    <w:p w:rsidR="007E58D9" w:rsidRPr="007E58D9" w:rsidRDefault="007E58D9" w:rsidP="00540E0B">
      <w:pPr>
        <w:ind w:left="708"/>
      </w:pPr>
    </w:p>
    <w:p w:rsidR="007E58D9" w:rsidRPr="007E58D9" w:rsidRDefault="007E58D9" w:rsidP="00DA00AD">
      <w:pPr>
        <w:ind w:left="708"/>
      </w:pPr>
      <w:r>
        <w:t xml:space="preserve">FCE or EXT shipments must be notified as follows to ensure that freight will be paid by </w:t>
      </w:r>
      <w:proofErr w:type="spellStart"/>
      <w:r w:rsidR="006001A3">
        <w:t>KraussMaffei</w:t>
      </w:r>
      <w:proofErr w:type="spellEnd"/>
      <w:r w:rsidR="006001A3">
        <w:t xml:space="preserve"> Extrusion</w:t>
      </w:r>
      <w:r>
        <w:t xml:space="preserve">: </w:t>
      </w:r>
    </w:p>
    <w:p w:rsidR="007E58D9" w:rsidRPr="007E58D9" w:rsidRDefault="007E58D9" w:rsidP="00DA00AD">
      <w:pPr>
        <w:ind w:left="708"/>
      </w:pPr>
    </w:p>
    <w:p w:rsidR="007E58D9" w:rsidRPr="007E58D9" w:rsidRDefault="007E58D9" w:rsidP="00DA00AD">
      <w:pPr>
        <w:ind w:left="708"/>
      </w:pPr>
      <w:r>
        <w:rPr>
          <w:b/>
        </w:rPr>
        <w:t>General cargo shipments</w:t>
      </w:r>
      <w:r>
        <w:t xml:space="preserve"> of up to 40 kg must be notified to the UPS service at </w:t>
      </w:r>
    </w:p>
    <w:p w:rsidR="007E58D9" w:rsidRPr="007E58D9" w:rsidRDefault="007E58D9" w:rsidP="00DA00AD">
      <w:pPr>
        <w:ind w:left="708"/>
      </w:pPr>
      <w:r>
        <w:t xml:space="preserve">phone no. 01806 – 88 26 63 specifying the </w:t>
      </w:r>
      <w:proofErr w:type="spellStart"/>
      <w:r w:rsidR="006001A3">
        <w:t>KraussMaffei</w:t>
      </w:r>
      <w:proofErr w:type="spellEnd"/>
      <w:r w:rsidR="006001A3">
        <w:t xml:space="preserve"> Extrusion </w:t>
      </w:r>
      <w:r>
        <w:t>customer no. 996-983.</w:t>
      </w:r>
    </w:p>
    <w:p w:rsidR="007E58D9" w:rsidRPr="007E58D9" w:rsidRDefault="007E58D9" w:rsidP="00DA00AD">
      <w:pPr>
        <w:ind w:left="708"/>
      </w:pPr>
    </w:p>
    <w:p w:rsidR="007E58D9" w:rsidRPr="007E58D9" w:rsidRDefault="007E58D9" w:rsidP="00DA00AD">
      <w:pPr>
        <w:ind w:left="708"/>
      </w:pPr>
      <w:r>
        <w:rPr>
          <w:b/>
        </w:rPr>
        <w:t>Time-sensitive deliveries</w:t>
      </w:r>
      <w:r>
        <w:t xml:space="preserve"> must be notified to the nearest</w:t>
      </w:r>
      <w:r>
        <w:rPr>
          <w:b/>
        </w:rPr>
        <w:t xml:space="preserve"> </w:t>
      </w:r>
      <w:r>
        <w:t xml:space="preserve">TNT subsidiary specifying the </w:t>
      </w:r>
      <w:proofErr w:type="spellStart"/>
      <w:r w:rsidR="006001A3">
        <w:t>KraussMaffei</w:t>
      </w:r>
      <w:proofErr w:type="spellEnd"/>
      <w:r w:rsidR="006001A3">
        <w:t xml:space="preserve"> Extrusion </w:t>
      </w:r>
      <w:r>
        <w:t xml:space="preserve">customer no. 70 31 56 49. </w:t>
      </w:r>
    </w:p>
    <w:p w:rsidR="007E58D9" w:rsidRPr="007E58D9" w:rsidRDefault="007E58D9" w:rsidP="00DA00AD">
      <w:pPr>
        <w:ind w:left="708"/>
      </w:pPr>
    </w:p>
    <w:p w:rsidR="007E58D9" w:rsidRPr="007E58D9" w:rsidRDefault="007E58D9" w:rsidP="00DA00AD">
      <w:pPr>
        <w:ind w:left="708"/>
      </w:pPr>
      <w:r>
        <w:rPr>
          <w:b/>
        </w:rPr>
        <w:t>General cargo shipments</w:t>
      </w:r>
      <w:r>
        <w:t xml:space="preserve"> </w:t>
      </w:r>
      <w:r>
        <w:rPr>
          <w:b/>
        </w:rPr>
        <w:t>of up to 2,400 kg</w:t>
      </w:r>
      <w:r>
        <w:t xml:space="preserve"> must be handled exclusively by our forwarding partner Schenker-Deutschland AG. </w:t>
      </w:r>
      <w:r w:rsidR="00CE3526">
        <w:t>In this case,</w:t>
      </w:r>
      <w:r>
        <w:t xml:space="preserve"> the </w:t>
      </w:r>
      <w:proofErr w:type="spellStart"/>
      <w:r w:rsidR="006001A3">
        <w:t>KraussMaffei</w:t>
      </w:r>
      <w:proofErr w:type="spellEnd"/>
      <w:r w:rsidR="006001A3">
        <w:t xml:space="preserve"> Extrusion </w:t>
      </w:r>
      <w:r>
        <w:t xml:space="preserve">customer no. </w:t>
      </w:r>
    </w:p>
    <w:p w:rsidR="007E58D9" w:rsidRPr="007E58D9" w:rsidRDefault="007E58D9" w:rsidP="00DA00AD">
      <w:pPr>
        <w:ind w:left="708"/>
      </w:pPr>
      <w:r>
        <w:t>363220 and the package details (number, weight, dimensions as well as the order data) must be indicated.</w:t>
      </w:r>
    </w:p>
    <w:p w:rsidR="007E58D9" w:rsidRPr="007E58D9" w:rsidRDefault="007E58D9" w:rsidP="00DA00AD">
      <w:pPr>
        <w:ind w:left="708"/>
      </w:pPr>
    </w:p>
    <w:p w:rsidR="007E58D9" w:rsidRPr="007E58D9" w:rsidRDefault="007E58D9" w:rsidP="00DA00AD">
      <w:pPr>
        <w:ind w:left="708"/>
      </w:pPr>
      <w:r>
        <w:t xml:space="preserve">The nearest Schenker subsidiary can be found on the Internet at: </w:t>
      </w:r>
      <w:r>
        <w:rPr>
          <w:rStyle w:val="Hyperlink"/>
        </w:rPr>
        <w:t>ww</w:t>
      </w:r>
      <w:r w:rsidR="002314D2">
        <w:rPr>
          <w:rStyle w:val="Hyperlink"/>
        </w:rPr>
        <w:t>w</w:t>
      </w:r>
      <w:r>
        <w:rPr>
          <w:rStyle w:val="Hyperlink"/>
        </w:rPr>
        <w:t>.schenker.com</w:t>
      </w:r>
    </w:p>
    <w:p w:rsidR="007E58D9" w:rsidRPr="007E58D9" w:rsidRDefault="007E58D9" w:rsidP="007E58D9"/>
    <w:p w:rsidR="00844A77" w:rsidRDefault="007E58D9" w:rsidP="00844A77">
      <w:pPr>
        <w:ind w:left="708"/>
      </w:pPr>
      <w:r>
        <w:rPr>
          <w:b/>
        </w:rPr>
        <w:t>Partial or complete shipments</w:t>
      </w:r>
      <w:r>
        <w:t xml:space="preserve"> must be notified to the shipping management of our </w:t>
      </w:r>
      <w:r w:rsidR="00844A77">
        <w:t>forwarder</w:t>
      </w:r>
      <w:r>
        <w:t xml:space="preserve"> </w:t>
      </w:r>
      <w:r w:rsidR="00844A77">
        <w:t xml:space="preserve">Schenker Deutschland AG </w:t>
      </w:r>
      <w:r>
        <w:t>no later than three days prior to shipment indicating the package details (number, weight, dimensions as well as the order data)</w:t>
      </w:r>
      <w:r w:rsidR="00844A77">
        <w:t xml:space="preserve"> </w:t>
      </w:r>
      <w:hyperlink r:id="rId10" w:history="1">
        <w:r w:rsidR="00844A77" w:rsidRPr="00541CFE">
          <w:rPr>
            <w:rStyle w:val="Hyperlink"/>
          </w:rPr>
          <w:t>hannover.kundenservice@dbschenker.com</w:t>
        </w:r>
      </w:hyperlink>
      <w:r w:rsidR="00844A77">
        <w:t>.</w:t>
      </w:r>
    </w:p>
    <w:p w:rsidR="007E58D9" w:rsidRPr="007E58D9" w:rsidRDefault="007E58D9" w:rsidP="00844A77">
      <w:pPr>
        <w:ind w:left="708"/>
      </w:pPr>
    </w:p>
    <w:p w:rsidR="003513E0" w:rsidRDefault="003513E0">
      <w:r>
        <w:br w:type="page"/>
      </w:r>
    </w:p>
    <w:p w:rsidR="00DB791E" w:rsidRPr="00B53502" w:rsidRDefault="00200FD6" w:rsidP="008D0C81">
      <w:pPr>
        <w:rPr>
          <w:b/>
          <w:sz w:val="24"/>
          <w:szCs w:val="24"/>
        </w:rPr>
      </w:pPr>
      <w:r>
        <w:rPr>
          <w:b/>
          <w:sz w:val="24"/>
        </w:rPr>
        <w:lastRenderedPageBreak/>
        <w:t>10.</w:t>
      </w:r>
      <w:r>
        <w:tab/>
      </w:r>
      <w:r>
        <w:rPr>
          <w:b/>
          <w:sz w:val="24"/>
        </w:rPr>
        <w:t>Accompanying document</w:t>
      </w:r>
      <w:r w:rsidR="00CE3526">
        <w:rPr>
          <w:b/>
          <w:sz w:val="24"/>
        </w:rPr>
        <w:t>s</w:t>
      </w:r>
      <w:r>
        <w:rPr>
          <w:b/>
          <w:sz w:val="24"/>
        </w:rPr>
        <w:t>, customs</w:t>
      </w:r>
    </w:p>
    <w:p w:rsidR="00347850" w:rsidRDefault="00347850" w:rsidP="008D0C81">
      <w:pPr>
        <w:rPr>
          <w:b/>
        </w:rPr>
      </w:pPr>
    </w:p>
    <w:p w:rsidR="00B53502" w:rsidRDefault="00E33A73" w:rsidP="00B53502">
      <w:pPr>
        <w:ind w:left="708"/>
      </w:pPr>
      <w:r>
        <w:t xml:space="preserve">In his capacity as dispatcher, the Vendor is responsible for the complete and proper preparation of all transport documents. </w:t>
      </w:r>
    </w:p>
    <w:p w:rsidR="00B53502" w:rsidRDefault="00B53502" w:rsidP="00B53502">
      <w:pPr>
        <w:ind w:left="708"/>
      </w:pPr>
    </w:p>
    <w:p w:rsidR="00B53502" w:rsidRDefault="00B53502" w:rsidP="00B53502">
      <w:pPr>
        <w:ind w:left="708"/>
      </w:pPr>
      <w:r>
        <w:t>All shipping documents (</w:t>
      </w:r>
      <w:proofErr w:type="gramStart"/>
      <w:r>
        <w:t>e.g.</w:t>
      </w:r>
      <w:proofErr w:type="gramEnd"/>
      <w:r>
        <w:t xml:space="preserve"> way bill, delivery note and customs documents, if required) must be completely handed over together with the goods to be delivered.</w:t>
      </w:r>
    </w:p>
    <w:p w:rsidR="00B53502" w:rsidRDefault="00B53502" w:rsidP="00B53502">
      <w:pPr>
        <w:ind w:left="708"/>
      </w:pPr>
    </w:p>
    <w:p w:rsidR="00B53502" w:rsidRDefault="00B53502" w:rsidP="00B53502">
      <w:pPr>
        <w:ind w:left="708"/>
      </w:pPr>
      <w:r>
        <w:t>The Vendor shall make available all documents required for export and import customs handling including preferential origin certificates and national certificates of origin, if required. In addition, all country-specific documents and safety regulations m</w:t>
      </w:r>
      <w:r w:rsidR="00DA0088">
        <w:t xml:space="preserve">ust be taken into consideration. Please </w:t>
      </w:r>
      <w:proofErr w:type="spellStart"/>
      <w:r w:rsidR="00DA0088">
        <w:t>advice</w:t>
      </w:r>
      <w:proofErr w:type="spellEnd"/>
      <w:r w:rsidR="00DA0088">
        <w:t xml:space="preserve"> shipment </w:t>
      </w:r>
      <w:r w:rsidR="00844A77">
        <w:t xml:space="preserve">information </w:t>
      </w:r>
      <w:r w:rsidR="00DA0088">
        <w:t xml:space="preserve">and docs </w:t>
      </w:r>
      <w:r w:rsidR="00844A77">
        <w:t xml:space="preserve">per email to </w:t>
      </w:r>
      <w:hyperlink r:id="rId11" w:history="1">
        <w:r w:rsidR="00DA0088" w:rsidRPr="00541CFE">
          <w:rPr>
            <w:rStyle w:val="Hyperlink"/>
          </w:rPr>
          <w:t>Kmeimport@kraussmaffei.com</w:t>
        </w:r>
      </w:hyperlink>
      <w:r w:rsidR="00844A77">
        <w:t>.</w:t>
      </w:r>
    </w:p>
    <w:p w:rsidR="00DA0088" w:rsidRDefault="00DA0088" w:rsidP="00B53502">
      <w:pPr>
        <w:ind w:left="708"/>
        <w:rPr>
          <w:sz w:val="22"/>
          <w:szCs w:val="22"/>
        </w:rPr>
      </w:pPr>
    </w:p>
    <w:p w:rsidR="00B53502" w:rsidRDefault="00B53502" w:rsidP="00B53502">
      <w:pPr>
        <w:ind w:left="708"/>
        <w:rPr>
          <w:sz w:val="22"/>
          <w:szCs w:val="22"/>
        </w:rPr>
      </w:pPr>
    </w:p>
    <w:p w:rsidR="00B53502" w:rsidRPr="00B53502" w:rsidRDefault="00B53502" w:rsidP="00B53502">
      <w:pPr>
        <w:ind w:left="708"/>
      </w:pPr>
    </w:p>
    <w:p w:rsidR="00B53502" w:rsidRDefault="00B53502" w:rsidP="00B53502">
      <w:pPr>
        <w:ind w:left="708"/>
      </w:pPr>
      <w:r>
        <w:tab/>
      </w:r>
      <w:r>
        <w:tab/>
      </w:r>
    </w:p>
    <w:tbl>
      <w:tblPr>
        <w:tblStyle w:val="Tabellenraster"/>
        <w:tblW w:w="0" w:type="auto"/>
        <w:tblInd w:w="1303" w:type="dxa"/>
        <w:tblLook w:val="04A0" w:firstRow="1" w:lastRow="0" w:firstColumn="1" w:lastColumn="0" w:noHBand="0" w:noVBand="1"/>
      </w:tblPr>
      <w:tblGrid>
        <w:gridCol w:w="2122"/>
        <w:gridCol w:w="1417"/>
        <w:gridCol w:w="1172"/>
        <w:gridCol w:w="1172"/>
        <w:gridCol w:w="1173"/>
      </w:tblGrid>
      <w:tr w:rsidR="00B53502" w:rsidTr="00D351F6">
        <w:tc>
          <w:tcPr>
            <w:tcW w:w="2122" w:type="dxa"/>
            <w:vMerge w:val="restart"/>
            <w:vAlign w:val="center"/>
          </w:tcPr>
          <w:p w:rsidR="00B53502" w:rsidRPr="00D351F6" w:rsidRDefault="00B53502" w:rsidP="00F5312A">
            <w:pPr>
              <w:jc w:val="center"/>
              <w:rPr>
                <w:b/>
              </w:rPr>
            </w:pPr>
            <w:r>
              <w:rPr>
                <w:b/>
              </w:rPr>
              <w:t>Documents</w:t>
            </w:r>
          </w:p>
        </w:tc>
        <w:tc>
          <w:tcPr>
            <w:tcW w:w="1417" w:type="dxa"/>
            <w:vAlign w:val="center"/>
          </w:tcPr>
          <w:p w:rsidR="00B53502" w:rsidRPr="00D351F6" w:rsidRDefault="00F5312A" w:rsidP="00F5312A">
            <w:pPr>
              <w:jc w:val="center"/>
              <w:rPr>
                <w:b/>
              </w:rPr>
            </w:pPr>
            <w:r>
              <w:rPr>
                <w:b/>
              </w:rPr>
              <w:t>European Union</w:t>
            </w:r>
          </w:p>
        </w:tc>
        <w:tc>
          <w:tcPr>
            <w:tcW w:w="3517" w:type="dxa"/>
            <w:gridSpan w:val="3"/>
            <w:vAlign w:val="center"/>
          </w:tcPr>
          <w:p w:rsidR="00B53502" w:rsidRPr="00D351F6" w:rsidRDefault="00B53502" w:rsidP="00F5312A">
            <w:pPr>
              <w:jc w:val="center"/>
              <w:rPr>
                <w:b/>
              </w:rPr>
            </w:pPr>
            <w:r>
              <w:rPr>
                <w:b/>
              </w:rPr>
              <w:t>Third party country incl. EFTA</w:t>
            </w:r>
          </w:p>
        </w:tc>
      </w:tr>
      <w:tr w:rsidR="00B53502" w:rsidTr="00D351F6">
        <w:tc>
          <w:tcPr>
            <w:tcW w:w="2122" w:type="dxa"/>
            <w:vMerge/>
            <w:vAlign w:val="center"/>
          </w:tcPr>
          <w:p w:rsidR="00B53502" w:rsidRPr="00D351F6" w:rsidRDefault="00B53502" w:rsidP="00F5312A">
            <w:pPr>
              <w:jc w:val="center"/>
              <w:rPr>
                <w:b/>
              </w:rPr>
            </w:pPr>
          </w:p>
        </w:tc>
        <w:tc>
          <w:tcPr>
            <w:tcW w:w="1417" w:type="dxa"/>
            <w:vAlign w:val="center"/>
          </w:tcPr>
          <w:p w:rsidR="00B53502" w:rsidRPr="00D351F6" w:rsidRDefault="00B53502" w:rsidP="00F5312A">
            <w:pPr>
              <w:jc w:val="center"/>
              <w:rPr>
                <w:b/>
              </w:rPr>
            </w:pPr>
            <w:r>
              <w:rPr>
                <w:b/>
              </w:rPr>
              <w:t>Country</w:t>
            </w:r>
          </w:p>
        </w:tc>
        <w:tc>
          <w:tcPr>
            <w:tcW w:w="1172" w:type="dxa"/>
            <w:vAlign w:val="center"/>
          </w:tcPr>
          <w:p w:rsidR="00B53502" w:rsidRPr="00D351F6" w:rsidRDefault="00B53502" w:rsidP="00F5312A">
            <w:pPr>
              <w:jc w:val="center"/>
              <w:rPr>
                <w:b/>
              </w:rPr>
            </w:pPr>
            <w:r>
              <w:rPr>
                <w:b/>
              </w:rPr>
              <w:t>Country</w:t>
            </w:r>
          </w:p>
        </w:tc>
        <w:tc>
          <w:tcPr>
            <w:tcW w:w="1172" w:type="dxa"/>
            <w:vAlign w:val="center"/>
          </w:tcPr>
          <w:p w:rsidR="00B53502" w:rsidRPr="00D351F6" w:rsidRDefault="00B53502" w:rsidP="00F5312A">
            <w:pPr>
              <w:jc w:val="center"/>
              <w:rPr>
                <w:b/>
              </w:rPr>
            </w:pPr>
            <w:r>
              <w:rPr>
                <w:b/>
              </w:rPr>
              <w:t>Air</w:t>
            </w:r>
          </w:p>
        </w:tc>
        <w:tc>
          <w:tcPr>
            <w:tcW w:w="1173" w:type="dxa"/>
            <w:vAlign w:val="center"/>
          </w:tcPr>
          <w:p w:rsidR="00B53502" w:rsidRPr="00D351F6" w:rsidRDefault="00B53502" w:rsidP="00F5312A">
            <w:pPr>
              <w:jc w:val="center"/>
              <w:rPr>
                <w:b/>
              </w:rPr>
            </w:pPr>
            <w:r>
              <w:rPr>
                <w:b/>
              </w:rPr>
              <w:t>Sea</w:t>
            </w:r>
          </w:p>
        </w:tc>
      </w:tr>
      <w:tr w:rsidR="00B53502" w:rsidTr="00D351F6">
        <w:tc>
          <w:tcPr>
            <w:tcW w:w="2122" w:type="dxa"/>
          </w:tcPr>
          <w:p w:rsidR="00B53502" w:rsidRDefault="00B53502" w:rsidP="00B53502">
            <w:r>
              <w:t>Delivery note</w:t>
            </w:r>
          </w:p>
        </w:tc>
        <w:tc>
          <w:tcPr>
            <w:tcW w:w="1417" w:type="dxa"/>
            <w:vAlign w:val="center"/>
          </w:tcPr>
          <w:p w:rsidR="00B53502" w:rsidRDefault="00F5312A" w:rsidP="00F5312A">
            <w:pPr>
              <w:jc w:val="center"/>
            </w:pPr>
            <w:r>
              <w:t>X</w:t>
            </w:r>
          </w:p>
        </w:tc>
        <w:tc>
          <w:tcPr>
            <w:tcW w:w="1172" w:type="dxa"/>
            <w:vAlign w:val="center"/>
          </w:tcPr>
          <w:p w:rsidR="00B53502" w:rsidRDefault="00F5312A" w:rsidP="00F5312A">
            <w:pPr>
              <w:jc w:val="center"/>
            </w:pPr>
            <w:r>
              <w:t>X</w:t>
            </w:r>
          </w:p>
        </w:tc>
        <w:tc>
          <w:tcPr>
            <w:tcW w:w="1172" w:type="dxa"/>
            <w:vAlign w:val="center"/>
          </w:tcPr>
          <w:p w:rsidR="00B53502" w:rsidRDefault="00F5312A" w:rsidP="00F5312A">
            <w:pPr>
              <w:jc w:val="center"/>
            </w:pPr>
            <w:r>
              <w:t>X</w:t>
            </w:r>
          </w:p>
        </w:tc>
        <w:tc>
          <w:tcPr>
            <w:tcW w:w="1173" w:type="dxa"/>
            <w:vAlign w:val="center"/>
          </w:tcPr>
          <w:p w:rsidR="00B53502" w:rsidRDefault="00F5312A" w:rsidP="00F5312A">
            <w:pPr>
              <w:jc w:val="center"/>
            </w:pPr>
            <w:r>
              <w:t>X</w:t>
            </w:r>
          </w:p>
        </w:tc>
      </w:tr>
      <w:tr w:rsidR="00A11471" w:rsidTr="00D351F6">
        <w:tc>
          <w:tcPr>
            <w:tcW w:w="2122" w:type="dxa"/>
          </w:tcPr>
          <w:p w:rsidR="00A11471" w:rsidRDefault="00A11471" w:rsidP="00B53502">
            <w:r>
              <w:t>Customs tariff numbers / Commodity codes on delivery note</w:t>
            </w:r>
          </w:p>
        </w:tc>
        <w:tc>
          <w:tcPr>
            <w:tcW w:w="1417" w:type="dxa"/>
            <w:vAlign w:val="center"/>
          </w:tcPr>
          <w:p w:rsidR="00A11471" w:rsidRDefault="00A11471" w:rsidP="00F5312A">
            <w:pPr>
              <w:jc w:val="center"/>
            </w:pPr>
            <w:r>
              <w:t>X</w:t>
            </w:r>
          </w:p>
        </w:tc>
        <w:tc>
          <w:tcPr>
            <w:tcW w:w="1172" w:type="dxa"/>
            <w:vAlign w:val="center"/>
          </w:tcPr>
          <w:p w:rsidR="00A11471" w:rsidRDefault="00A11471" w:rsidP="00F5312A">
            <w:pPr>
              <w:jc w:val="center"/>
            </w:pPr>
            <w:r>
              <w:t>X</w:t>
            </w:r>
          </w:p>
        </w:tc>
        <w:tc>
          <w:tcPr>
            <w:tcW w:w="1172" w:type="dxa"/>
            <w:vAlign w:val="center"/>
          </w:tcPr>
          <w:p w:rsidR="00A11471" w:rsidRDefault="00A11471" w:rsidP="00F5312A">
            <w:pPr>
              <w:jc w:val="center"/>
            </w:pPr>
            <w:r>
              <w:t>X</w:t>
            </w:r>
          </w:p>
        </w:tc>
        <w:tc>
          <w:tcPr>
            <w:tcW w:w="1173" w:type="dxa"/>
            <w:vAlign w:val="center"/>
          </w:tcPr>
          <w:p w:rsidR="00A11471" w:rsidRDefault="00A11471" w:rsidP="00F5312A">
            <w:pPr>
              <w:jc w:val="center"/>
            </w:pPr>
            <w:r>
              <w:t>X</w:t>
            </w:r>
          </w:p>
        </w:tc>
      </w:tr>
      <w:tr w:rsidR="00B53502" w:rsidTr="00D351F6">
        <w:tc>
          <w:tcPr>
            <w:tcW w:w="2122" w:type="dxa"/>
          </w:tcPr>
          <w:p w:rsidR="00B53502" w:rsidRDefault="00F5312A" w:rsidP="00B53502">
            <w:proofErr w:type="gramStart"/>
            <w:r>
              <w:t>Way bill</w:t>
            </w:r>
            <w:proofErr w:type="gramEnd"/>
            <w:r>
              <w:t xml:space="preserve"> (CMR)</w:t>
            </w:r>
          </w:p>
        </w:tc>
        <w:tc>
          <w:tcPr>
            <w:tcW w:w="1417" w:type="dxa"/>
            <w:vAlign w:val="center"/>
          </w:tcPr>
          <w:p w:rsidR="00B53502" w:rsidRDefault="00F5312A" w:rsidP="00F5312A">
            <w:pPr>
              <w:jc w:val="center"/>
            </w:pPr>
            <w:r>
              <w:t>X</w:t>
            </w:r>
          </w:p>
        </w:tc>
        <w:tc>
          <w:tcPr>
            <w:tcW w:w="1172" w:type="dxa"/>
            <w:vAlign w:val="center"/>
          </w:tcPr>
          <w:p w:rsidR="00B53502" w:rsidRDefault="00F5312A" w:rsidP="00F5312A">
            <w:pPr>
              <w:jc w:val="center"/>
            </w:pPr>
            <w:r>
              <w:t>X</w:t>
            </w:r>
          </w:p>
        </w:tc>
        <w:tc>
          <w:tcPr>
            <w:tcW w:w="1172" w:type="dxa"/>
            <w:vAlign w:val="center"/>
          </w:tcPr>
          <w:p w:rsidR="00B53502" w:rsidRDefault="00B53502" w:rsidP="00F5312A">
            <w:pPr>
              <w:jc w:val="center"/>
            </w:pPr>
          </w:p>
        </w:tc>
        <w:tc>
          <w:tcPr>
            <w:tcW w:w="1173" w:type="dxa"/>
            <w:vAlign w:val="center"/>
          </w:tcPr>
          <w:p w:rsidR="00B53502" w:rsidRDefault="00B53502" w:rsidP="00F5312A">
            <w:pPr>
              <w:jc w:val="center"/>
            </w:pPr>
          </w:p>
        </w:tc>
      </w:tr>
      <w:tr w:rsidR="00B53502" w:rsidTr="00D351F6">
        <w:tc>
          <w:tcPr>
            <w:tcW w:w="2122" w:type="dxa"/>
          </w:tcPr>
          <w:p w:rsidR="00B53502" w:rsidRDefault="00F5312A" w:rsidP="00B53502">
            <w:r>
              <w:t xml:space="preserve">AWB (Air </w:t>
            </w:r>
            <w:proofErr w:type="gramStart"/>
            <w:r>
              <w:t>Way Bill</w:t>
            </w:r>
            <w:proofErr w:type="gramEnd"/>
            <w:r>
              <w:t>)</w:t>
            </w:r>
          </w:p>
        </w:tc>
        <w:tc>
          <w:tcPr>
            <w:tcW w:w="1417" w:type="dxa"/>
            <w:vAlign w:val="center"/>
          </w:tcPr>
          <w:p w:rsidR="00B53502" w:rsidRDefault="00B53502" w:rsidP="00F5312A">
            <w:pPr>
              <w:jc w:val="center"/>
            </w:pPr>
          </w:p>
        </w:tc>
        <w:tc>
          <w:tcPr>
            <w:tcW w:w="1172" w:type="dxa"/>
            <w:vAlign w:val="center"/>
          </w:tcPr>
          <w:p w:rsidR="00B53502" w:rsidRDefault="00B53502" w:rsidP="00F5312A">
            <w:pPr>
              <w:jc w:val="center"/>
            </w:pPr>
          </w:p>
        </w:tc>
        <w:tc>
          <w:tcPr>
            <w:tcW w:w="1172" w:type="dxa"/>
            <w:vAlign w:val="center"/>
          </w:tcPr>
          <w:p w:rsidR="00B53502" w:rsidRDefault="00F5312A" w:rsidP="00F5312A">
            <w:pPr>
              <w:jc w:val="center"/>
            </w:pPr>
            <w:r>
              <w:t>X</w:t>
            </w:r>
          </w:p>
        </w:tc>
        <w:tc>
          <w:tcPr>
            <w:tcW w:w="1173" w:type="dxa"/>
            <w:vAlign w:val="center"/>
          </w:tcPr>
          <w:p w:rsidR="00B53502" w:rsidRDefault="00B53502" w:rsidP="00F5312A">
            <w:pPr>
              <w:jc w:val="center"/>
            </w:pPr>
          </w:p>
        </w:tc>
      </w:tr>
      <w:tr w:rsidR="00B53502" w:rsidRPr="00F5312A" w:rsidTr="00D351F6">
        <w:tc>
          <w:tcPr>
            <w:tcW w:w="2122" w:type="dxa"/>
          </w:tcPr>
          <w:p w:rsidR="00B53502" w:rsidRPr="00F5312A" w:rsidRDefault="00F5312A" w:rsidP="00F5312A">
            <w:r>
              <w:t>B/L (Bill of Lading)</w:t>
            </w:r>
          </w:p>
        </w:tc>
        <w:tc>
          <w:tcPr>
            <w:tcW w:w="1417" w:type="dxa"/>
            <w:vAlign w:val="center"/>
          </w:tcPr>
          <w:p w:rsidR="00B53502" w:rsidRPr="00F5312A" w:rsidRDefault="00B53502" w:rsidP="00F5312A">
            <w:pPr>
              <w:jc w:val="center"/>
            </w:pPr>
          </w:p>
        </w:tc>
        <w:tc>
          <w:tcPr>
            <w:tcW w:w="1172" w:type="dxa"/>
            <w:vAlign w:val="center"/>
          </w:tcPr>
          <w:p w:rsidR="00B53502" w:rsidRPr="00F5312A" w:rsidRDefault="00B53502" w:rsidP="00F5312A">
            <w:pPr>
              <w:jc w:val="center"/>
            </w:pPr>
          </w:p>
        </w:tc>
        <w:tc>
          <w:tcPr>
            <w:tcW w:w="1172" w:type="dxa"/>
            <w:vAlign w:val="center"/>
          </w:tcPr>
          <w:p w:rsidR="00B53502" w:rsidRPr="00F5312A" w:rsidRDefault="00B53502" w:rsidP="00F5312A">
            <w:pPr>
              <w:jc w:val="center"/>
            </w:pPr>
          </w:p>
        </w:tc>
        <w:tc>
          <w:tcPr>
            <w:tcW w:w="1173" w:type="dxa"/>
            <w:vAlign w:val="center"/>
          </w:tcPr>
          <w:p w:rsidR="00B53502" w:rsidRPr="00F5312A" w:rsidRDefault="00F5312A" w:rsidP="00F5312A">
            <w:pPr>
              <w:jc w:val="center"/>
            </w:pPr>
            <w:r>
              <w:t>X</w:t>
            </w:r>
          </w:p>
        </w:tc>
      </w:tr>
      <w:tr w:rsidR="00B53502" w:rsidRPr="00F5312A" w:rsidTr="00D351F6">
        <w:tc>
          <w:tcPr>
            <w:tcW w:w="2122" w:type="dxa"/>
          </w:tcPr>
          <w:p w:rsidR="00B53502" w:rsidRPr="00F5312A" w:rsidRDefault="00F5312A" w:rsidP="00B53502">
            <w:r>
              <w:t>Commercial invoice / Proforma invoice</w:t>
            </w:r>
          </w:p>
        </w:tc>
        <w:tc>
          <w:tcPr>
            <w:tcW w:w="1417" w:type="dxa"/>
            <w:vAlign w:val="center"/>
          </w:tcPr>
          <w:p w:rsidR="00B53502" w:rsidRPr="00F5312A" w:rsidRDefault="00B53502" w:rsidP="00F5312A">
            <w:pPr>
              <w:jc w:val="center"/>
            </w:pPr>
          </w:p>
        </w:tc>
        <w:tc>
          <w:tcPr>
            <w:tcW w:w="1172" w:type="dxa"/>
            <w:vAlign w:val="center"/>
          </w:tcPr>
          <w:p w:rsidR="00B53502" w:rsidRPr="00F5312A" w:rsidRDefault="00F5312A" w:rsidP="00F5312A">
            <w:pPr>
              <w:jc w:val="center"/>
            </w:pPr>
            <w:r>
              <w:t>X</w:t>
            </w:r>
          </w:p>
        </w:tc>
        <w:tc>
          <w:tcPr>
            <w:tcW w:w="1172" w:type="dxa"/>
            <w:vAlign w:val="center"/>
          </w:tcPr>
          <w:p w:rsidR="00B53502" w:rsidRPr="00F5312A" w:rsidRDefault="00F5312A" w:rsidP="00F5312A">
            <w:pPr>
              <w:jc w:val="center"/>
            </w:pPr>
            <w:r>
              <w:t>X</w:t>
            </w:r>
          </w:p>
        </w:tc>
        <w:tc>
          <w:tcPr>
            <w:tcW w:w="1173" w:type="dxa"/>
            <w:vAlign w:val="center"/>
          </w:tcPr>
          <w:p w:rsidR="00B53502" w:rsidRPr="00F5312A" w:rsidRDefault="00F5312A" w:rsidP="00F5312A">
            <w:pPr>
              <w:jc w:val="center"/>
            </w:pPr>
            <w:r>
              <w:t>X</w:t>
            </w:r>
          </w:p>
        </w:tc>
      </w:tr>
      <w:tr w:rsidR="00F5312A" w:rsidRPr="00F5312A" w:rsidTr="00D351F6">
        <w:tc>
          <w:tcPr>
            <w:tcW w:w="2122" w:type="dxa"/>
          </w:tcPr>
          <w:p w:rsidR="00F5312A" w:rsidRPr="00F5312A" w:rsidRDefault="00F5312A" w:rsidP="00B53502">
            <w:r>
              <w:t>EUR. 1 / A. TR / UZ Form A / Declaration of Origin on invoice</w:t>
            </w:r>
          </w:p>
        </w:tc>
        <w:tc>
          <w:tcPr>
            <w:tcW w:w="1417" w:type="dxa"/>
            <w:vAlign w:val="center"/>
          </w:tcPr>
          <w:p w:rsidR="00F5312A" w:rsidRPr="00F5312A" w:rsidRDefault="00F5312A" w:rsidP="00F5312A">
            <w:pPr>
              <w:jc w:val="center"/>
            </w:pPr>
          </w:p>
        </w:tc>
        <w:tc>
          <w:tcPr>
            <w:tcW w:w="1172" w:type="dxa"/>
            <w:vAlign w:val="center"/>
          </w:tcPr>
          <w:p w:rsidR="00F5312A" w:rsidRPr="00F5312A" w:rsidRDefault="00F5312A" w:rsidP="00F5312A">
            <w:pPr>
              <w:jc w:val="center"/>
            </w:pPr>
            <w:r>
              <w:t>X</w:t>
            </w:r>
          </w:p>
        </w:tc>
        <w:tc>
          <w:tcPr>
            <w:tcW w:w="1172" w:type="dxa"/>
            <w:vAlign w:val="center"/>
          </w:tcPr>
          <w:p w:rsidR="00F5312A" w:rsidRPr="00F5312A" w:rsidRDefault="00F5312A" w:rsidP="00F5312A">
            <w:pPr>
              <w:jc w:val="center"/>
            </w:pPr>
            <w:r>
              <w:t>X</w:t>
            </w:r>
          </w:p>
        </w:tc>
        <w:tc>
          <w:tcPr>
            <w:tcW w:w="1173" w:type="dxa"/>
            <w:vAlign w:val="center"/>
          </w:tcPr>
          <w:p w:rsidR="00F5312A" w:rsidRPr="00F5312A" w:rsidRDefault="00F5312A" w:rsidP="00F5312A">
            <w:pPr>
              <w:jc w:val="center"/>
            </w:pPr>
            <w:r>
              <w:t>X</w:t>
            </w:r>
          </w:p>
        </w:tc>
      </w:tr>
      <w:tr w:rsidR="00F5312A" w:rsidRPr="00F5312A" w:rsidTr="00D351F6">
        <w:tc>
          <w:tcPr>
            <w:tcW w:w="2122" w:type="dxa"/>
          </w:tcPr>
          <w:p w:rsidR="00F5312A" w:rsidRPr="00F5312A" w:rsidRDefault="00F5312A" w:rsidP="00B53502">
            <w:r>
              <w:t>Supplier's declaration / Long-term supplier's declarations *</w:t>
            </w:r>
          </w:p>
        </w:tc>
        <w:tc>
          <w:tcPr>
            <w:tcW w:w="1417" w:type="dxa"/>
            <w:vAlign w:val="center"/>
          </w:tcPr>
          <w:p w:rsidR="00F5312A" w:rsidRPr="00F5312A" w:rsidRDefault="00F5312A" w:rsidP="00F5312A">
            <w:pPr>
              <w:jc w:val="center"/>
            </w:pPr>
            <w:r>
              <w:t>X</w:t>
            </w:r>
          </w:p>
        </w:tc>
        <w:tc>
          <w:tcPr>
            <w:tcW w:w="1172" w:type="dxa"/>
            <w:vAlign w:val="center"/>
          </w:tcPr>
          <w:p w:rsidR="00F5312A" w:rsidRDefault="00F5312A" w:rsidP="00F5312A">
            <w:pPr>
              <w:jc w:val="center"/>
            </w:pPr>
          </w:p>
        </w:tc>
        <w:tc>
          <w:tcPr>
            <w:tcW w:w="1172" w:type="dxa"/>
            <w:vAlign w:val="center"/>
          </w:tcPr>
          <w:p w:rsidR="00F5312A" w:rsidRDefault="00F5312A" w:rsidP="00F5312A">
            <w:pPr>
              <w:jc w:val="center"/>
            </w:pPr>
          </w:p>
        </w:tc>
        <w:tc>
          <w:tcPr>
            <w:tcW w:w="1173" w:type="dxa"/>
            <w:vAlign w:val="center"/>
          </w:tcPr>
          <w:p w:rsidR="00F5312A" w:rsidRDefault="00F5312A" w:rsidP="00F5312A">
            <w:pPr>
              <w:jc w:val="center"/>
            </w:pPr>
          </w:p>
        </w:tc>
      </w:tr>
      <w:tr w:rsidR="00F5312A" w:rsidRPr="00F5312A" w:rsidTr="00D351F6">
        <w:tc>
          <w:tcPr>
            <w:tcW w:w="2122" w:type="dxa"/>
          </w:tcPr>
          <w:p w:rsidR="00F5312A" w:rsidRDefault="00F5312A" w:rsidP="00B53502">
            <w:r>
              <w:t>Certificates of origin</w:t>
            </w:r>
          </w:p>
        </w:tc>
        <w:tc>
          <w:tcPr>
            <w:tcW w:w="1417" w:type="dxa"/>
            <w:vAlign w:val="center"/>
          </w:tcPr>
          <w:p w:rsidR="00F5312A" w:rsidRDefault="00F5312A" w:rsidP="00F5312A">
            <w:pPr>
              <w:jc w:val="center"/>
            </w:pPr>
            <w:r>
              <w:t>X</w:t>
            </w:r>
          </w:p>
        </w:tc>
        <w:tc>
          <w:tcPr>
            <w:tcW w:w="1172" w:type="dxa"/>
            <w:vAlign w:val="center"/>
          </w:tcPr>
          <w:p w:rsidR="00F5312A" w:rsidRDefault="00F5312A" w:rsidP="00F5312A">
            <w:pPr>
              <w:jc w:val="center"/>
            </w:pPr>
            <w:r>
              <w:t>X</w:t>
            </w:r>
          </w:p>
        </w:tc>
        <w:tc>
          <w:tcPr>
            <w:tcW w:w="1172" w:type="dxa"/>
            <w:vAlign w:val="center"/>
          </w:tcPr>
          <w:p w:rsidR="00F5312A" w:rsidRDefault="00F5312A" w:rsidP="00F5312A">
            <w:pPr>
              <w:jc w:val="center"/>
            </w:pPr>
            <w:r>
              <w:t>X</w:t>
            </w:r>
          </w:p>
        </w:tc>
        <w:tc>
          <w:tcPr>
            <w:tcW w:w="1173" w:type="dxa"/>
            <w:vAlign w:val="center"/>
          </w:tcPr>
          <w:p w:rsidR="00F5312A" w:rsidRDefault="00F5312A" w:rsidP="00F5312A">
            <w:pPr>
              <w:jc w:val="center"/>
            </w:pPr>
            <w:r>
              <w:t>X</w:t>
            </w:r>
          </w:p>
        </w:tc>
      </w:tr>
      <w:tr w:rsidR="00F5312A" w:rsidRPr="00F5312A" w:rsidTr="00D351F6">
        <w:tc>
          <w:tcPr>
            <w:tcW w:w="2122" w:type="dxa"/>
          </w:tcPr>
          <w:p w:rsidR="00F5312A" w:rsidRDefault="00F5312A" w:rsidP="00B53502">
            <w:r>
              <w:t>Packing list</w:t>
            </w:r>
          </w:p>
        </w:tc>
        <w:tc>
          <w:tcPr>
            <w:tcW w:w="1417" w:type="dxa"/>
            <w:vAlign w:val="center"/>
          </w:tcPr>
          <w:p w:rsidR="00F5312A" w:rsidRDefault="00F5312A" w:rsidP="00F5312A">
            <w:pPr>
              <w:jc w:val="center"/>
            </w:pPr>
          </w:p>
        </w:tc>
        <w:tc>
          <w:tcPr>
            <w:tcW w:w="1172" w:type="dxa"/>
            <w:vAlign w:val="center"/>
          </w:tcPr>
          <w:p w:rsidR="00F5312A" w:rsidRDefault="00F5312A" w:rsidP="00F5312A">
            <w:pPr>
              <w:jc w:val="center"/>
            </w:pPr>
            <w:r>
              <w:t>X</w:t>
            </w:r>
          </w:p>
        </w:tc>
        <w:tc>
          <w:tcPr>
            <w:tcW w:w="1172" w:type="dxa"/>
            <w:vAlign w:val="center"/>
          </w:tcPr>
          <w:p w:rsidR="00F5312A" w:rsidRDefault="00F5312A" w:rsidP="00F5312A">
            <w:pPr>
              <w:jc w:val="center"/>
            </w:pPr>
            <w:r>
              <w:t>X</w:t>
            </w:r>
          </w:p>
        </w:tc>
        <w:tc>
          <w:tcPr>
            <w:tcW w:w="1173" w:type="dxa"/>
            <w:vAlign w:val="center"/>
          </w:tcPr>
          <w:p w:rsidR="00F5312A" w:rsidRDefault="00F5312A" w:rsidP="00F5312A">
            <w:pPr>
              <w:jc w:val="center"/>
            </w:pPr>
            <w:r>
              <w:t>X</w:t>
            </w:r>
          </w:p>
        </w:tc>
      </w:tr>
    </w:tbl>
    <w:p w:rsidR="00B53502" w:rsidRDefault="00B53502" w:rsidP="00B53502">
      <w:r>
        <w:tab/>
      </w:r>
    </w:p>
    <w:p w:rsidR="00A11471" w:rsidRPr="00CE3526" w:rsidRDefault="00A11471" w:rsidP="00A11471">
      <w:pPr>
        <w:ind w:left="720"/>
        <w:rPr>
          <w:rFonts w:ascii="Arial Narrow" w:hAnsi="Arial Narrow"/>
          <w:sz w:val="16"/>
          <w:szCs w:val="16"/>
        </w:rPr>
      </w:pPr>
      <w:r w:rsidRPr="00CE3526">
        <w:rPr>
          <w:rFonts w:ascii="Arial Narrow" w:hAnsi="Arial Narrow"/>
        </w:rPr>
        <w:tab/>
        <w:t>* This document must be placed at B</w:t>
      </w:r>
      <w:r w:rsidR="006001A3" w:rsidRPr="006001A3">
        <w:t xml:space="preserve"> </w:t>
      </w:r>
      <w:proofErr w:type="spellStart"/>
      <w:r w:rsidR="006001A3">
        <w:t>KraussMaffei</w:t>
      </w:r>
      <w:proofErr w:type="spellEnd"/>
      <w:r w:rsidR="006001A3">
        <w:t xml:space="preserve"> Extrusion</w:t>
      </w:r>
      <w:r w:rsidRPr="00CE3526">
        <w:rPr>
          <w:rFonts w:ascii="Arial Narrow" w:hAnsi="Arial Narrow"/>
        </w:rPr>
        <w:t>'s disposal and need not be included in single shipments.</w:t>
      </w:r>
    </w:p>
    <w:p w:rsidR="00D351F6" w:rsidRDefault="00D351F6" w:rsidP="00D351F6"/>
    <w:p w:rsidR="00A11471" w:rsidRDefault="00063238" w:rsidP="00E37DFC">
      <w:pPr>
        <w:ind w:left="708"/>
      </w:pPr>
      <w:r>
        <w:t xml:space="preserve">In the following cases, the contractor shall inform the </w:t>
      </w:r>
      <w:proofErr w:type="spellStart"/>
      <w:r w:rsidR="006001A3">
        <w:t>KraussMaffei</w:t>
      </w:r>
      <w:proofErr w:type="spellEnd"/>
      <w:r w:rsidR="006001A3">
        <w:t xml:space="preserve"> Extrusion</w:t>
      </w:r>
      <w:r>
        <w:t xml:space="preserve"> customs department</w:t>
      </w:r>
      <w:r w:rsidR="00844A77">
        <w:t xml:space="preserve"> by mail to: </w:t>
      </w:r>
      <w:hyperlink r:id="rId12" w:history="1">
        <w:r w:rsidR="00844A77" w:rsidRPr="00541CFE">
          <w:rPr>
            <w:rStyle w:val="Hyperlink"/>
          </w:rPr>
          <w:t>Exportkontrolle@kraussmaffei.com</w:t>
        </w:r>
      </w:hyperlink>
      <w:r w:rsidR="00844A77">
        <w:t>:</w:t>
      </w:r>
    </w:p>
    <w:p w:rsidR="00063238" w:rsidRDefault="00063238" w:rsidP="00E37DFC">
      <w:pPr>
        <w:ind w:left="708"/>
      </w:pPr>
    </w:p>
    <w:p w:rsidR="00063238" w:rsidRDefault="00063238" w:rsidP="00063238">
      <w:pPr>
        <w:pStyle w:val="Listenabsatz"/>
        <w:numPr>
          <w:ilvl w:val="0"/>
          <w:numId w:val="11"/>
        </w:numPr>
      </w:pPr>
      <w:r>
        <w:t>The delivered products are subject to export control, in particular to the EU dual-use regulation.</w:t>
      </w:r>
    </w:p>
    <w:p w:rsidR="00A11471" w:rsidRDefault="00A11471" w:rsidP="00E37DFC">
      <w:pPr>
        <w:ind w:left="708"/>
      </w:pPr>
    </w:p>
    <w:p w:rsidR="00347850" w:rsidRPr="00E37DFC" w:rsidRDefault="00D14B11" w:rsidP="00063238">
      <w:pPr>
        <w:pStyle w:val="Listenabsatz"/>
        <w:numPr>
          <w:ilvl w:val="0"/>
          <w:numId w:val="11"/>
        </w:numPr>
      </w:pPr>
      <w:r>
        <w:t xml:space="preserve">For US products or products with an essential US share it must be indicated whether the product / material is subject to the American Export Administration Regulations (EAR) or not. </w:t>
      </w:r>
    </w:p>
    <w:p w:rsidR="00347850" w:rsidRPr="00E37DFC" w:rsidRDefault="00347850" w:rsidP="00347850">
      <w:pPr>
        <w:rPr>
          <w:sz w:val="18"/>
          <w:szCs w:val="18"/>
        </w:rPr>
      </w:pPr>
    </w:p>
    <w:p w:rsidR="00347850" w:rsidRDefault="00347850" w:rsidP="008D0C81">
      <w:pPr>
        <w:rPr>
          <w:b/>
        </w:rPr>
      </w:pPr>
    </w:p>
    <w:sectPr w:rsidR="00347850" w:rsidSect="00D800C0">
      <w:headerReference w:type="default" r:id="rId13"/>
      <w:footerReference w:type="default" r:id="rId14"/>
      <w:pgSz w:w="11906" w:h="16838"/>
      <w:pgMar w:top="1417"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7363" w:rsidRDefault="005A7363" w:rsidP="00D800C0">
      <w:r>
        <w:separator/>
      </w:r>
    </w:p>
  </w:endnote>
  <w:endnote w:type="continuationSeparator" w:id="0">
    <w:p w:rsidR="005A7363" w:rsidRDefault="005A7363" w:rsidP="00D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ZF Sans">
    <w:altName w:val="ZF Sans"/>
    <w:panose1 w:val="020B0604020202020204"/>
    <w:charset w:val="00"/>
    <w:family w:val="swiss"/>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0C0" w:rsidRPr="005C5047" w:rsidRDefault="006001A3">
    <w:pPr>
      <w:pStyle w:val="Fuzeile"/>
      <w:rPr>
        <w:lang w:val="de-DE"/>
      </w:rPr>
    </w:pPr>
    <w:r>
      <w:t>Vendor Guidelines</w:t>
    </w:r>
    <w:r w:rsidR="00402A9D">
      <w:rPr>
        <w:lang w:val="de-DE"/>
      </w:rPr>
      <w:tab/>
    </w:r>
    <w:r>
      <w:rPr>
        <w:lang w:val="de-DE"/>
      </w:rPr>
      <w:tab/>
    </w:r>
    <w:r w:rsidR="009667F6" w:rsidRPr="005C5047">
      <w:rPr>
        <w:lang w:val="de-DE"/>
      </w:rPr>
      <w:t xml:space="preserve">Page </w:t>
    </w:r>
    <w:r w:rsidR="00D800C0">
      <w:rPr>
        <w:b/>
        <w:bCs/>
      </w:rPr>
      <w:fldChar w:fldCharType="begin"/>
    </w:r>
    <w:r w:rsidR="00D800C0" w:rsidRPr="005C5047">
      <w:rPr>
        <w:b/>
        <w:bCs/>
        <w:lang w:val="de-DE"/>
      </w:rPr>
      <w:instrText>PAGE  \* Arabic  \* MERGEFORMAT</w:instrText>
    </w:r>
    <w:r w:rsidR="00D800C0">
      <w:rPr>
        <w:b/>
        <w:bCs/>
      </w:rPr>
      <w:fldChar w:fldCharType="separate"/>
    </w:r>
    <w:r w:rsidR="00844A77">
      <w:rPr>
        <w:b/>
        <w:bCs/>
        <w:noProof/>
        <w:lang w:val="de-DE"/>
      </w:rPr>
      <w:t>2</w:t>
    </w:r>
    <w:r w:rsidR="00D800C0">
      <w:rPr>
        <w:b/>
        <w:bCs/>
      </w:rPr>
      <w:fldChar w:fldCharType="end"/>
    </w:r>
    <w:r w:rsidR="009667F6" w:rsidRPr="005C5047">
      <w:rPr>
        <w:lang w:val="de-DE"/>
      </w:rPr>
      <w:t xml:space="preserve"> </w:t>
    </w:r>
    <w:proofErr w:type="spellStart"/>
    <w:r w:rsidR="009667F6" w:rsidRPr="005C5047">
      <w:rPr>
        <w:lang w:val="de-DE"/>
      </w:rPr>
      <w:t>of</w:t>
    </w:r>
    <w:proofErr w:type="spellEnd"/>
    <w:r w:rsidR="009667F6" w:rsidRPr="005C5047">
      <w:rPr>
        <w:lang w:val="de-DE"/>
      </w:rPr>
      <w:t xml:space="preserve"> </w:t>
    </w:r>
    <w:r w:rsidR="00D800C0">
      <w:rPr>
        <w:b/>
        <w:bCs/>
      </w:rPr>
      <w:fldChar w:fldCharType="begin"/>
    </w:r>
    <w:r w:rsidR="00D800C0" w:rsidRPr="005C5047">
      <w:rPr>
        <w:b/>
        <w:bCs/>
        <w:lang w:val="de-DE"/>
      </w:rPr>
      <w:instrText>NUMPAGES  \* Arabic  \* MERGEFORMAT</w:instrText>
    </w:r>
    <w:r w:rsidR="00D800C0">
      <w:rPr>
        <w:b/>
        <w:bCs/>
      </w:rPr>
      <w:fldChar w:fldCharType="separate"/>
    </w:r>
    <w:r w:rsidR="00844A77">
      <w:rPr>
        <w:b/>
        <w:bCs/>
        <w:noProof/>
        <w:lang w:val="de-DE"/>
      </w:rPr>
      <w:t>8</w:t>
    </w:r>
    <w:r w:rsidR="00D800C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7363" w:rsidRDefault="005A7363" w:rsidP="00D800C0">
      <w:r>
        <w:separator/>
      </w:r>
    </w:p>
  </w:footnote>
  <w:footnote w:type="continuationSeparator" w:id="0">
    <w:p w:rsidR="005A7363" w:rsidRDefault="005A7363" w:rsidP="00D8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FC7" w:rsidRDefault="00844A77">
    <w:pPr>
      <w:pStyle w:val="Kopfzeile"/>
    </w:pPr>
    <w:r>
      <w:rPr>
        <w:noProof/>
        <w:lang w:val="de-DE" w:eastAsia="de-DE" w:bidi="ar-SA"/>
      </w:rPr>
      <w:drawing>
        <wp:anchor distT="0" distB="0" distL="114300" distR="114300" simplePos="0" relativeHeight="251659264" behindDoc="0" locked="0" layoutInCell="1" allowOverlap="1">
          <wp:simplePos x="0" y="0"/>
          <wp:positionH relativeFrom="column">
            <wp:posOffset>4443730</wp:posOffset>
          </wp:positionH>
          <wp:positionV relativeFrom="paragraph">
            <wp:posOffset>-67310</wp:posOffset>
          </wp:positionV>
          <wp:extent cx="1609725" cy="4829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3ddc11-2072-4ed8-82a3-dcd332ae9962.png"/>
                  <pic:cNvPicPr/>
                </pic:nvPicPr>
                <pic:blipFill>
                  <a:blip r:embed="rId1">
                    <a:extLst>
                      <a:ext uri="{28A0092B-C50C-407E-A947-70E740481C1C}">
                        <a14:useLocalDpi xmlns:a14="http://schemas.microsoft.com/office/drawing/2010/main" val="0"/>
                      </a:ext>
                    </a:extLst>
                  </a:blip>
                  <a:stretch>
                    <a:fillRect/>
                  </a:stretch>
                </pic:blipFill>
                <pic:spPr>
                  <a:xfrm>
                    <a:off x="0" y="0"/>
                    <a:ext cx="1609725" cy="482918"/>
                  </a:xfrm>
                  <a:prstGeom prst="rect">
                    <a:avLst/>
                  </a:prstGeom>
                </pic:spPr>
              </pic:pic>
            </a:graphicData>
          </a:graphic>
          <wp14:sizeRelH relativeFrom="page">
            <wp14:pctWidth>0</wp14:pctWidth>
          </wp14:sizeRelH>
          <wp14:sizeRelV relativeFrom="page">
            <wp14:pctHeight>0</wp14:pctHeight>
          </wp14:sizeRelV>
        </wp:anchor>
      </w:drawing>
    </w:r>
  </w:p>
  <w:p w:rsidR="00AD2FC7" w:rsidRDefault="00AD2FC7">
    <w:pPr>
      <w:pStyle w:val="Kopfzeile"/>
    </w:pPr>
  </w:p>
  <w:p w:rsidR="00AD2FC7" w:rsidRDefault="00AD2FC7">
    <w:pPr>
      <w:pStyle w:val="Kopfzeile"/>
    </w:pPr>
  </w:p>
  <w:p w:rsidR="00AD2FC7" w:rsidRDefault="00AD2FC7">
    <w:pPr>
      <w:pStyle w:val="Kopfzeile"/>
    </w:pPr>
  </w:p>
  <w:p w:rsidR="00D800C0" w:rsidRDefault="00D800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15E2"/>
    <w:multiLevelType w:val="hybridMultilevel"/>
    <w:tmpl w:val="74185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C8438B"/>
    <w:multiLevelType w:val="hybridMultilevel"/>
    <w:tmpl w:val="02E2E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32B53"/>
    <w:multiLevelType w:val="hybridMultilevel"/>
    <w:tmpl w:val="AAB09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D5D8A"/>
    <w:multiLevelType w:val="hybridMultilevel"/>
    <w:tmpl w:val="94085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0600A5"/>
    <w:multiLevelType w:val="hybridMultilevel"/>
    <w:tmpl w:val="D88294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8231AC"/>
    <w:multiLevelType w:val="hybridMultilevel"/>
    <w:tmpl w:val="6E2C1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7B7FF9"/>
    <w:multiLevelType w:val="hybridMultilevel"/>
    <w:tmpl w:val="D44276A6"/>
    <w:lvl w:ilvl="0" w:tplc="FF200B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BC6F8B"/>
    <w:multiLevelType w:val="hybridMultilevel"/>
    <w:tmpl w:val="0EB246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52A07E84"/>
    <w:multiLevelType w:val="hybridMultilevel"/>
    <w:tmpl w:val="D33E9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505064"/>
    <w:multiLevelType w:val="multilevel"/>
    <w:tmpl w:val="02BA01E8"/>
    <w:lvl w:ilvl="0">
      <w:start w:val="1"/>
      <w:numFmt w:val="decimal"/>
      <w:lvlText w:val="%1."/>
      <w:lvlJc w:val="left"/>
      <w:pPr>
        <w:ind w:left="1068" w:hanging="360"/>
      </w:pPr>
      <w:rPr>
        <w:rFonts w:hint="default"/>
      </w:rPr>
    </w:lvl>
    <w:lvl w:ilvl="1">
      <w:start w:val="1"/>
      <w:numFmt w:val="decimal"/>
      <w:isLgl/>
      <w:lvlText w:val="%1.%2"/>
      <w:lvlJc w:val="left"/>
      <w:pPr>
        <w:ind w:left="1758" w:hanging="69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15:restartNumberingAfterBreak="0">
    <w:nsid w:val="76A44C91"/>
    <w:multiLevelType w:val="hybridMultilevel"/>
    <w:tmpl w:val="253A9E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0"/>
  </w:num>
  <w:num w:numId="5">
    <w:abstractNumId w:val="6"/>
  </w:num>
  <w:num w:numId="6">
    <w:abstractNumId w:val="2"/>
  </w:num>
  <w:num w:numId="7">
    <w:abstractNumId w:val="9"/>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81"/>
    <w:rsid w:val="00032D3C"/>
    <w:rsid w:val="00056D57"/>
    <w:rsid w:val="00060C37"/>
    <w:rsid w:val="00063238"/>
    <w:rsid w:val="000900D7"/>
    <w:rsid w:val="000A4529"/>
    <w:rsid w:val="000E3DED"/>
    <w:rsid w:val="00112E05"/>
    <w:rsid w:val="00142BC0"/>
    <w:rsid w:val="001907CE"/>
    <w:rsid w:val="001A1A61"/>
    <w:rsid w:val="001A57F6"/>
    <w:rsid w:val="001E65E7"/>
    <w:rsid w:val="001F1BEC"/>
    <w:rsid w:val="001F5FE2"/>
    <w:rsid w:val="00200FD6"/>
    <w:rsid w:val="002314D2"/>
    <w:rsid w:val="0023238E"/>
    <w:rsid w:val="00237B4D"/>
    <w:rsid w:val="00261E50"/>
    <w:rsid w:val="002823C3"/>
    <w:rsid w:val="00293449"/>
    <w:rsid w:val="002D3C6A"/>
    <w:rsid w:val="002D53F2"/>
    <w:rsid w:val="002F7661"/>
    <w:rsid w:val="00347850"/>
    <w:rsid w:val="003513E0"/>
    <w:rsid w:val="00357732"/>
    <w:rsid w:val="003C2A60"/>
    <w:rsid w:val="00402A9D"/>
    <w:rsid w:val="00425D01"/>
    <w:rsid w:val="00457600"/>
    <w:rsid w:val="00462668"/>
    <w:rsid w:val="00464858"/>
    <w:rsid w:val="00487190"/>
    <w:rsid w:val="004C6398"/>
    <w:rsid w:val="004C73E3"/>
    <w:rsid w:val="004C7FE5"/>
    <w:rsid w:val="00540E0B"/>
    <w:rsid w:val="0054140A"/>
    <w:rsid w:val="00542B01"/>
    <w:rsid w:val="0054631E"/>
    <w:rsid w:val="00575EA3"/>
    <w:rsid w:val="005A7363"/>
    <w:rsid w:val="005C5047"/>
    <w:rsid w:val="005D0B06"/>
    <w:rsid w:val="005D494E"/>
    <w:rsid w:val="005E1998"/>
    <w:rsid w:val="006001A3"/>
    <w:rsid w:val="00611E0E"/>
    <w:rsid w:val="00616AFC"/>
    <w:rsid w:val="0062382C"/>
    <w:rsid w:val="006369C0"/>
    <w:rsid w:val="00683B4D"/>
    <w:rsid w:val="00691068"/>
    <w:rsid w:val="006B30C9"/>
    <w:rsid w:val="006C01F1"/>
    <w:rsid w:val="006C11E3"/>
    <w:rsid w:val="006C4F69"/>
    <w:rsid w:val="006C6EBE"/>
    <w:rsid w:val="006D0C2A"/>
    <w:rsid w:val="0072231A"/>
    <w:rsid w:val="00727BD5"/>
    <w:rsid w:val="00730E97"/>
    <w:rsid w:val="007551FF"/>
    <w:rsid w:val="00755C81"/>
    <w:rsid w:val="007565A3"/>
    <w:rsid w:val="007706C1"/>
    <w:rsid w:val="007907C2"/>
    <w:rsid w:val="007D152A"/>
    <w:rsid w:val="007E58D9"/>
    <w:rsid w:val="007E5F7E"/>
    <w:rsid w:val="007F34E1"/>
    <w:rsid w:val="00811B0D"/>
    <w:rsid w:val="00832D2D"/>
    <w:rsid w:val="00837B72"/>
    <w:rsid w:val="00844A77"/>
    <w:rsid w:val="00854178"/>
    <w:rsid w:val="00864422"/>
    <w:rsid w:val="008D0C81"/>
    <w:rsid w:val="009042E0"/>
    <w:rsid w:val="009306D6"/>
    <w:rsid w:val="00946F81"/>
    <w:rsid w:val="009667F6"/>
    <w:rsid w:val="00990649"/>
    <w:rsid w:val="00991C7E"/>
    <w:rsid w:val="00A11471"/>
    <w:rsid w:val="00A11A64"/>
    <w:rsid w:val="00A24F2C"/>
    <w:rsid w:val="00A733D7"/>
    <w:rsid w:val="00AA7F16"/>
    <w:rsid w:val="00AD2FC7"/>
    <w:rsid w:val="00B10099"/>
    <w:rsid w:val="00B423A6"/>
    <w:rsid w:val="00B42F0F"/>
    <w:rsid w:val="00B53502"/>
    <w:rsid w:val="00BE6AFF"/>
    <w:rsid w:val="00C23AAE"/>
    <w:rsid w:val="00C47890"/>
    <w:rsid w:val="00C81B19"/>
    <w:rsid w:val="00CA40D5"/>
    <w:rsid w:val="00CB5465"/>
    <w:rsid w:val="00CE3526"/>
    <w:rsid w:val="00CE442F"/>
    <w:rsid w:val="00D10438"/>
    <w:rsid w:val="00D14B11"/>
    <w:rsid w:val="00D351F6"/>
    <w:rsid w:val="00D800C0"/>
    <w:rsid w:val="00DA0088"/>
    <w:rsid w:val="00DA00AD"/>
    <w:rsid w:val="00DB20AE"/>
    <w:rsid w:val="00DB791E"/>
    <w:rsid w:val="00E03E21"/>
    <w:rsid w:val="00E26436"/>
    <w:rsid w:val="00E33A73"/>
    <w:rsid w:val="00E3505B"/>
    <w:rsid w:val="00E37DFC"/>
    <w:rsid w:val="00E51E04"/>
    <w:rsid w:val="00EC7BC8"/>
    <w:rsid w:val="00EF104B"/>
    <w:rsid w:val="00F10849"/>
    <w:rsid w:val="00F234B5"/>
    <w:rsid w:val="00F5312A"/>
    <w:rsid w:val="00F56768"/>
    <w:rsid w:val="00F60FF6"/>
    <w:rsid w:val="00F90B50"/>
    <w:rsid w:val="00FE5541"/>
    <w:rsid w:val="00FF5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E09D"/>
  <w15:docId w15:val="{45716A94-F344-41D6-A1DA-D8EB451A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11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668"/>
    <w:pPr>
      <w:ind w:left="720"/>
      <w:contextualSpacing/>
    </w:pPr>
  </w:style>
  <w:style w:type="paragraph" w:styleId="Sprechblasentext">
    <w:name w:val="Balloon Text"/>
    <w:basedOn w:val="Standard"/>
    <w:link w:val="SprechblasentextZchn"/>
    <w:uiPriority w:val="99"/>
    <w:semiHidden/>
    <w:unhideWhenUsed/>
    <w:rsid w:val="006C01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1F1"/>
    <w:rPr>
      <w:rFonts w:ascii="Segoe UI" w:hAnsi="Segoe UI" w:cs="Segoe UI"/>
      <w:sz w:val="18"/>
      <w:szCs w:val="18"/>
    </w:rPr>
  </w:style>
  <w:style w:type="character" w:styleId="Hyperlink">
    <w:name w:val="Hyperlink"/>
    <w:basedOn w:val="Absatz-Standardschriftart"/>
    <w:uiPriority w:val="99"/>
    <w:unhideWhenUsed/>
    <w:rsid w:val="007E58D9"/>
    <w:rPr>
      <w:color w:val="003479" w:themeColor="hyperlink"/>
      <w:u w:val="single"/>
    </w:rPr>
  </w:style>
  <w:style w:type="paragraph" w:styleId="Kopfzeile">
    <w:name w:val="header"/>
    <w:basedOn w:val="Standard"/>
    <w:link w:val="KopfzeileZchn"/>
    <w:uiPriority w:val="99"/>
    <w:unhideWhenUsed/>
    <w:rsid w:val="00D800C0"/>
    <w:pPr>
      <w:tabs>
        <w:tab w:val="center" w:pos="4536"/>
        <w:tab w:val="right" w:pos="9072"/>
      </w:tabs>
    </w:pPr>
  </w:style>
  <w:style w:type="character" w:customStyle="1" w:styleId="KopfzeileZchn">
    <w:name w:val="Kopfzeile Zchn"/>
    <w:basedOn w:val="Absatz-Standardschriftart"/>
    <w:link w:val="Kopfzeile"/>
    <w:uiPriority w:val="99"/>
    <w:rsid w:val="00D800C0"/>
  </w:style>
  <w:style w:type="paragraph" w:styleId="Fuzeile">
    <w:name w:val="footer"/>
    <w:basedOn w:val="Standard"/>
    <w:link w:val="FuzeileZchn"/>
    <w:uiPriority w:val="99"/>
    <w:unhideWhenUsed/>
    <w:rsid w:val="00D800C0"/>
    <w:pPr>
      <w:tabs>
        <w:tab w:val="center" w:pos="4536"/>
        <w:tab w:val="right" w:pos="9072"/>
      </w:tabs>
    </w:pPr>
  </w:style>
  <w:style w:type="character" w:customStyle="1" w:styleId="FuzeileZchn">
    <w:name w:val="Fußzeile Zchn"/>
    <w:basedOn w:val="Absatz-Standardschriftart"/>
    <w:link w:val="Fuzeile"/>
    <w:uiPriority w:val="99"/>
    <w:rsid w:val="00D800C0"/>
  </w:style>
  <w:style w:type="paragraph" w:customStyle="1" w:styleId="Default">
    <w:name w:val="Default"/>
    <w:rsid w:val="00B53502"/>
    <w:pPr>
      <w:autoSpaceDE w:val="0"/>
      <w:autoSpaceDN w:val="0"/>
      <w:adjustRightInd w:val="0"/>
    </w:pPr>
    <w:rPr>
      <w:rFonts w:ascii="ZF Sans" w:hAnsi="ZF Sans" w:cs="ZF Sans"/>
      <w:color w:val="000000"/>
      <w:sz w:val="24"/>
      <w:szCs w:val="24"/>
    </w:rPr>
  </w:style>
  <w:style w:type="table" w:styleId="Tabellenraster">
    <w:name w:val="Table Grid"/>
    <w:basedOn w:val="NormaleTabelle"/>
    <w:uiPriority w:val="59"/>
    <w:rsid w:val="00B5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A0088"/>
    <w:rPr>
      <w:sz w:val="16"/>
      <w:szCs w:val="16"/>
    </w:rPr>
  </w:style>
  <w:style w:type="paragraph" w:styleId="Kommentartext">
    <w:name w:val="annotation text"/>
    <w:basedOn w:val="Standard"/>
    <w:link w:val="KommentartextZchn"/>
    <w:uiPriority w:val="99"/>
    <w:semiHidden/>
    <w:unhideWhenUsed/>
    <w:rsid w:val="00DA0088"/>
  </w:style>
  <w:style w:type="character" w:customStyle="1" w:styleId="KommentartextZchn">
    <w:name w:val="Kommentartext Zchn"/>
    <w:basedOn w:val="Absatz-Standardschriftart"/>
    <w:link w:val="Kommentartext"/>
    <w:uiPriority w:val="99"/>
    <w:semiHidden/>
    <w:rsid w:val="00DA0088"/>
  </w:style>
  <w:style w:type="paragraph" w:styleId="Kommentarthema">
    <w:name w:val="annotation subject"/>
    <w:basedOn w:val="Kommentartext"/>
    <w:next w:val="Kommentartext"/>
    <w:link w:val="KommentarthemaZchn"/>
    <w:uiPriority w:val="99"/>
    <w:semiHidden/>
    <w:unhideWhenUsed/>
    <w:rsid w:val="00DA0088"/>
    <w:rPr>
      <w:b/>
      <w:bCs/>
    </w:rPr>
  </w:style>
  <w:style w:type="character" w:customStyle="1" w:styleId="KommentarthemaZchn">
    <w:name w:val="Kommentarthema Zchn"/>
    <w:basedOn w:val="KommentartextZchn"/>
    <w:link w:val="Kommentarthema"/>
    <w:uiPriority w:val="99"/>
    <w:semiHidden/>
    <w:rsid w:val="00DA0088"/>
    <w:rPr>
      <w:b/>
      <w:bCs/>
    </w:rPr>
  </w:style>
  <w:style w:type="paragraph" w:styleId="berarbeitung">
    <w:name w:val="Revision"/>
    <w:hidden/>
    <w:uiPriority w:val="99"/>
    <w:semiHidden/>
    <w:rsid w:val="0054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kontrolle@kraussmaff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eimport@kraussmaffe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nnover.kundenservice@dbschenker.com" TargetMode="External"/><Relationship Id="rId4" Type="http://schemas.openxmlformats.org/officeDocument/2006/relationships/settings" Target="settings.xml"/><Relationship Id="rId9" Type="http://schemas.openxmlformats.org/officeDocument/2006/relationships/hyperlink" Target="mailto:kmbavis@export-verpackun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raussMaffei Berstorff">
  <a:themeElements>
    <a:clrScheme name="KM Berstorff">
      <a:dk1>
        <a:srgbClr val="000000"/>
      </a:dk1>
      <a:lt1>
        <a:srgbClr val="FFFFFF"/>
      </a:lt1>
      <a:dk2>
        <a:srgbClr val="0078CA"/>
      </a:dk2>
      <a:lt2>
        <a:srgbClr val="DADADA"/>
      </a:lt2>
      <a:accent1>
        <a:srgbClr val="003479"/>
      </a:accent1>
      <a:accent2>
        <a:srgbClr val="F39100"/>
      </a:accent2>
      <a:accent3>
        <a:srgbClr val="00325A"/>
      </a:accent3>
      <a:accent4>
        <a:srgbClr val="0078CA"/>
      </a:accent4>
      <a:accent5>
        <a:srgbClr val="A1AE43"/>
      </a:accent5>
      <a:accent6>
        <a:srgbClr val="C00418"/>
      </a:accent6>
      <a:hlink>
        <a:srgbClr val="003479"/>
      </a:hlink>
      <a:folHlink>
        <a:srgbClr val="868686"/>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768D-186B-43AF-9FF2-4E1236FA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2133</Words>
  <Characters>13443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KraussMaffei Group</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Krause, Wolfgang</dc:creator>
  <cp:lastModifiedBy>Lisa-Marie Plagge</cp:lastModifiedBy>
  <cp:revision>2</cp:revision>
  <cp:lastPrinted>2019-03-11T10:03:00Z</cp:lastPrinted>
  <dcterms:created xsi:type="dcterms:W3CDTF">2020-12-04T08:46:00Z</dcterms:created>
  <dcterms:modified xsi:type="dcterms:W3CDTF">2020-12-04T08:46:00Z</dcterms:modified>
</cp:coreProperties>
</file>